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2" w:type="dxa"/>
        <w:tblInd w:w="-432" w:type="dxa"/>
        <w:tblLook w:val="04A0" w:firstRow="1" w:lastRow="0" w:firstColumn="1" w:lastColumn="0" w:noHBand="0" w:noVBand="1"/>
      </w:tblPr>
      <w:tblGrid>
        <w:gridCol w:w="3693"/>
        <w:gridCol w:w="5919"/>
      </w:tblGrid>
      <w:tr w:rsidR="001676BE" w:rsidRPr="006D2929" w:rsidTr="002E0E8F">
        <w:trPr>
          <w:trHeight w:val="881"/>
        </w:trPr>
        <w:tc>
          <w:tcPr>
            <w:tcW w:w="3693" w:type="dxa"/>
            <w:shd w:val="clear" w:color="auto" w:fill="auto"/>
          </w:tcPr>
          <w:p w:rsidR="001676BE" w:rsidRPr="00D156EB" w:rsidRDefault="001676BE" w:rsidP="00A022C3">
            <w:pPr>
              <w:spacing w:after="0" w:line="240" w:lineRule="auto"/>
              <w:jc w:val="center"/>
              <w:rPr>
                <w:rFonts w:ascii="Times New Roman" w:hAnsi="Times New Roman"/>
                <w:bCs/>
                <w:sz w:val="26"/>
                <w:szCs w:val="26"/>
              </w:rPr>
            </w:pPr>
            <w:r w:rsidRPr="00D156EB">
              <w:rPr>
                <w:rFonts w:ascii="Times New Roman" w:hAnsi="Times New Roman"/>
                <w:bCs/>
                <w:sz w:val="26"/>
                <w:szCs w:val="26"/>
              </w:rPr>
              <w:t>UBND PHƯỜNG LONG HOA</w:t>
            </w:r>
          </w:p>
          <w:p w:rsidR="001676BE" w:rsidRPr="006D2929" w:rsidRDefault="001676BE" w:rsidP="00A022C3">
            <w:pPr>
              <w:spacing w:after="0" w:line="240" w:lineRule="auto"/>
              <w:jc w:val="center"/>
              <w:rPr>
                <w:rFonts w:ascii="Times New Roman" w:hAnsi="Times New Roman"/>
                <w:b/>
                <w:bCs/>
                <w:sz w:val="28"/>
                <w:szCs w:val="28"/>
              </w:rPr>
            </w:pPr>
            <w:r w:rsidRPr="00D156EB">
              <w:rPr>
                <w:rFonts w:ascii="Times New Roman" w:hAnsi="Times New Roman"/>
                <w:b/>
                <w:bCs/>
                <w:noProof/>
                <w:sz w:val="26"/>
                <w:szCs w:val="26"/>
                <w:lang w:val="en-US"/>
              </w:rPr>
              <mc:AlternateContent>
                <mc:Choice Requires="wps">
                  <w:drawing>
                    <wp:anchor distT="0" distB="0" distL="114300" distR="114300" simplePos="0" relativeHeight="251659264" behindDoc="0" locked="0" layoutInCell="1" allowOverlap="1" wp14:anchorId="0EA1A8D0" wp14:editId="6AD5E5B0">
                      <wp:simplePos x="0" y="0"/>
                      <wp:positionH relativeFrom="column">
                        <wp:posOffset>508635</wp:posOffset>
                      </wp:positionH>
                      <wp:positionV relativeFrom="paragraph">
                        <wp:posOffset>212090</wp:posOffset>
                      </wp:positionV>
                      <wp:extent cx="990600" cy="0"/>
                      <wp:effectExtent l="9525" t="11430" r="952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5CFDB1" id="_x0000_t32" coordsize="21600,21600" o:spt="32" o:oned="t" path="m,l21600,21600e" filled="f">
                      <v:path arrowok="t" fillok="f" o:connecttype="none"/>
                      <o:lock v:ext="edit" shapetype="t"/>
                    </v:shapetype>
                    <v:shape id="Straight Arrow Connector 2" o:spid="_x0000_s1026" type="#_x0000_t32" style="position:absolute;margin-left:40.05pt;margin-top:16.7pt;width: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wkQIwIAAEk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"/>
                  </w:pict>
                </mc:Fallback>
              </mc:AlternateContent>
            </w:r>
            <w:r w:rsidRPr="00D156EB">
              <w:rPr>
                <w:rFonts w:ascii="Times New Roman" w:hAnsi="Times New Roman"/>
                <w:b/>
                <w:bCs/>
                <w:sz w:val="26"/>
                <w:szCs w:val="26"/>
              </w:rPr>
              <w:t>VĂN PHÒNG HĐND-UBND</w:t>
            </w:r>
          </w:p>
        </w:tc>
        <w:tc>
          <w:tcPr>
            <w:tcW w:w="5919" w:type="dxa"/>
            <w:shd w:val="clear" w:color="auto" w:fill="auto"/>
          </w:tcPr>
          <w:p w:rsidR="001676BE" w:rsidRPr="00D156EB" w:rsidRDefault="001676BE" w:rsidP="00A022C3">
            <w:pPr>
              <w:spacing w:after="0" w:line="240" w:lineRule="auto"/>
              <w:jc w:val="center"/>
              <w:rPr>
                <w:rFonts w:ascii="Times New Roman" w:hAnsi="Times New Roman"/>
                <w:b/>
                <w:bCs/>
                <w:sz w:val="26"/>
                <w:szCs w:val="26"/>
              </w:rPr>
            </w:pPr>
            <w:r w:rsidRPr="00D156EB">
              <w:rPr>
                <w:rFonts w:ascii="Times New Roman" w:hAnsi="Times New Roman"/>
                <w:b/>
                <w:bCs/>
                <w:sz w:val="26"/>
                <w:szCs w:val="26"/>
              </w:rPr>
              <w:t>CỘNG HÒA XÃ HỘI CHỦ NGHĨA VIỆT NAM</w:t>
            </w:r>
          </w:p>
          <w:p w:rsidR="001676BE" w:rsidRPr="00311059" w:rsidRDefault="001676BE" w:rsidP="00A022C3">
            <w:pPr>
              <w:spacing w:after="0" w:line="240" w:lineRule="auto"/>
              <w:jc w:val="center"/>
              <w:rPr>
                <w:rFonts w:ascii="Times New Roman" w:hAnsi="Times New Roman"/>
                <w:b/>
                <w:bCs/>
                <w:sz w:val="26"/>
                <w:szCs w:val="26"/>
              </w:rPr>
            </w:pPr>
            <w:r w:rsidRPr="00D156EB">
              <w:rPr>
                <w:rFonts w:ascii="Times New Roman" w:hAnsi="Times New Roman"/>
                <w:b/>
                <w:bCs/>
                <w:noProof/>
                <w:sz w:val="28"/>
                <w:szCs w:val="26"/>
                <w:lang w:val="en-US"/>
              </w:rPr>
              <mc:AlternateContent>
                <mc:Choice Requires="wps">
                  <w:drawing>
                    <wp:anchor distT="0" distB="0" distL="114300" distR="114300" simplePos="0" relativeHeight="251660288" behindDoc="0" locked="0" layoutInCell="1" allowOverlap="1" wp14:anchorId="11B4CA28" wp14:editId="5FBC11E8">
                      <wp:simplePos x="0" y="0"/>
                      <wp:positionH relativeFrom="column">
                        <wp:posOffset>743585</wp:posOffset>
                      </wp:positionH>
                      <wp:positionV relativeFrom="paragraph">
                        <wp:posOffset>212725</wp:posOffset>
                      </wp:positionV>
                      <wp:extent cx="2124000" cy="635"/>
                      <wp:effectExtent l="0" t="0" r="2921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3CFEBE" id="_x0000_t32" coordsize="21600,21600" o:spt="32" o:oned="t" path="m,l21600,21600e" filled="f">
                      <v:path arrowok="t" fillok="f" o:connecttype="none"/>
                      <o:lock v:ext="edit" shapetype="t"/>
                    </v:shapetype>
                    <v:shape id="Straight Arrow Connector 1" o:spid="_x0000_s1026" type="#_x0000_t32" style="position:absolute;margin-left:58.55pt;margin-top:16.75pt;width:167.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"/>
                  </w:pict>
                </mc:Fallback>
              </mc:AlternateContent>
            </w:r>
            <w:r w:rsidRPr="00D156EB">
              <w:rPr>
                <w:rFonts w:ascii="Times New Roman" w:hAnsi="Times New Roman"/>
                <w:b/>
                <w:bCs/>
                <w:sz w:val="28"/>
                <w:szCs w:val="26"/>
              </w:rPr>
              <w:t>Độc lập - Tự do - Hạnh phúc</w:t>
            </w:r>
          </w:p>
        </w:tc>
      </w:tr>
      <w:tr w:rsidR="001676BE" w:rsidRPr="00311059" w:rsidTr="002E0E8F">
        <w:trPr>
          <w:trHeight w:val="390"/>
        </w:trPr>
        <w:tc>
          <w:tcPr>
            <w:tcW w:w="3693" w:type="dxa"/>
            <w:shd w:val="clear" w:color="auto" w:fill="auto"/>
          </w:tcPr>
          <w:p w:rsidR="001676BE" w:rsidRPr="00311059" w:rsidRDefault="001676BE" w:rsidP="00A022C3">
            <w:pPr>
              <w:spacing w:after="0" w:line="240" w:lineRule="auto"/>
              <w:jc w:val="center"/>
              <w:rPr>
                <w:rFonts w:ascii="Times New Roman" w:hAnsi="Times New Roman"/>
                <w:bCs/>
                <w:sz w:val="26"/>
                <w:szCs w:val="26"/>
              </w:rPr>
            </w:pPr>
            <w:r w:rsidRPr="00311059">
              <w:rPr>
                <w:rFonts w:ascii="Times New Roman" w:hAnsi="Times New Roman"/>
                <w:bCs/>
                <w:sz w:val="26"/>
                <w:szCs w:val="26"/>
              </w:rPr>
              <w:t xml:space="preserve">Số:      </w:t>
            </w:r>
            <w:r w:rsidR="007E2DFA">
              <w:rPr>
                <w:rFonts w:ascii="Times New Roman" w:hAnsi="Times New Roman"/>
                <w:bCs/>
                <w:sz w:val="26"/>
                <w:szCs w:val="26"/>
                <w:lang w:val="vi-VN"/>
              </w:rPr>
              <w:t xml:space="preserve">     </w:t>
            </w:r>
            <w:r w:rsidRPr="00311059">
              <w:rPr>
                <w:rFonts w:ascii="Times New Roman" w:hAnsi="Times New Roman"/>
                <w:bCs/>
                <w:sz w:val="26"/>
                <w:szCs w:val="26"/>
              </w:rPr>
              <w:t xml:space="preserve"> /TTr-VP</w:t>
            </w:r>
          </w:p>
        </w:tc>
        <w:tc>
          <w:tcPr>
            <w:tcW w:w="5919" w:type="dxa"/>
            <w:shd w:val="clear" w:color="auto" w:fill="auto"/>
          </w:tcPr>
          <w:p w:rsidR="001676BE" w:rsidRPr="00311059" w:rsidRDefault="001676BE" w:rsidP="001676BE">
            <w:pPr>
              <w:spacing w:after="0" w:line="240" w:lineRule="auto"/>
              <w:jc w:val="center"/>
              <w:rPr>
                <w:rFonts w:ascii="Times New Roman" w:hAnsi="Times New Roman"/>
                <w:bCs/>
                <w:i/>
                <w:sz w:val="26"/>
                <w:szCs w:val="26"/>
              </w:rPr>
            </w:pPr>
            <w:r w:rsidRPr="00D156EB">
              <w:rPr>
                <w:rFonts w:ascii="Times New Roman" w:hAnsi="Times New Roman"/>
                <w:bCs/>
                <w:i/>
                <w:sz w:val="28"/>
                <w:szCs w:val="26"/>
              </w:rPr>
              <w:t xml:space="preserve">Long Hoa, ngày     </w:t>
            </w:r>
            <w:r w:rsidR="007E2DFA" w:rsidRPr="00D156EB">
              <w:rPr>
                <w:rFonts w:ascii="Times New Roman" w:hAnsi="Times New Roman"/>
                <w:bCs/>
                <w:i/>
                <w:sz w:val="28"/>
                <w:szCs w:val="26"/>
                <w:lang w:val="vi-VN"/>
              </w:rPr>
              <w:t xml:space="preserve">  </w:t>
            </w:r>
            <w:r w:rsidRPr="00D156EB">
              <w:rPr>
                <w:rFonts w:ascii="Times New Roman" w:hAnsi="Times New Roman"/>
                <w:bCs/>
                <w:i/>
                <w:sz w:val="28"/>
                <w:szCs w:val="26"/>
              </w:rPr>
              <w:t xml:space="preserve">  </w:t>
            </w:r>
            <w:r w:rsidR="007E2DFA" w:rsidRPr="00D156EB">
              <w:rPr>
                <w:rFonts w:ascii="Times New Roman" w:hAnsi="Times New Roman"/>
                <w:bCs/>
                <w:i/>
                <w:sz w:val="28"/>
                <w:szCs w:val="26"/>
              </w:rPr>
              <w:t>tháng       năm 2026</w:t>
            </w:r>
          </w:p>
        </w:tc>
      </w:tr>
    </w:tbl>
    <w:p w:rsidR="001676BE" w:rsidRPr="006D2929" w:rsidRDefault="00A84FF6" w:rsidP="001676BE">
      <w:pPr>
        <w:spacing w:after="0" w:line="240" w:lineRule="auto"/>
        <w:jc w:val="both"/>
        <w:rPr>
          <w:rFonts w:ascii="Times New Roman" w:hAnsi="Times New Roman"/>
          <w:b/>
          <w:bCs/>
          <w:sz w:val="28"/>
          <w:szCs w:val="28"/>
        </w:rPr>
      </w:pPr>
      <w:r>
        <w:rPr>
          <w:rFonts w:ascii="Times New Roman" w:hAnsi="Times New Roman"/>
          <w:b/>
          <w:bCs/>
          <w:noProof/>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-222885</wp:posOffset>
                </wp:positionH>
                <wp:positionV relativeFrom="paragraph">
                  <wp:posOffset>53976</wp:posOffset>
                </wp:positionV>
                <wp:extent cx="723900" cy="3048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7239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84FF6" w:rsidRPr="00A84FF6" w:rsidRDefault="00A84FF6" w:rsidP="00A84FF6">
                            <w:pPr>
                              <w:rPr>
                                <w:color w:val="000000" w:themeColor="text1"/>
                                <w:sz w:val="24"/>
                                <w:lang w:val="en-US"/>
                              </w:rPr>
                            </w:pPr>
                            <w:r w:rsidRPr="00A84FF6">
                              <w:rPr>
                                <w:rFonts w:ascii="Times New Roman" w:hAnsi="Times New Roman"/>
                                <w:color w:val="000000" w:themeColor="text1"/>
                                <w:sz w:val="24"/>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17.55pt;margin-top:4.25pt;width:5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" fillcolor="white [3212]" strokecolor="black [3213]" strokeweight="1pt">
                <v:textbox>
                  <w:txbxContent>
                    <w:p w:rsidR="00A84FF6" w:rsidRPr="00A84FF6" w:rsidRDefault="00A84FF6" w:rsidP="00A84FF6">
                      <w:pPr>
                        <w:rPr>
                          <w:color w:val="000000" w:themeColor="text1"/>
                          <w:sz w:val="24"/>
                          <w:lang w:val="en-US"/>
                        </w:rPr>
                      </w:pPr>
                      <w:r w:rsidRPr="00A84FF6">
                        <w:rPr>
                          <w:rFonts w:ascii="Times New Roman" w:hAnsi="Times New Roman"/>
                          <w:color w:val="000000" w:themeColor="text1"/>
                          <w:sz w:val="24"/>
                          <w:lang w:val="en-US"/>
                        </w:rPr>
                        <w:t>Dự thảo</w:t>
                      </w:r>
                    </w:p>
                  </w:txbxContent>
                </v:textbox>
              </v:rect>
            </w:pict>
          </mc:Fallback>
        </mc:AlternateContent>
      </w:r>
    </w:p>
    <w:p w:rsidR="001676BE" w:rsidRPr="006D2929" w:rsidRDefault="001676BE" w:rsidP="001676BE">
      <w:pPr>
        <w:spacing w:after="0" w:line="240" w:lineRule="auto"/>
        <w:jc w:val="center"/>
        <w:rPr>
          <w:rFonts w:ascii="Times New Roman" w:hAnsi="Times New Roman"/>
          <w:sz w:val="28"/>
          <w:szCs w:val="28"/>
        </w:rPr>
      </w:pPr>
      <w:r w:rsidRPr="006D2929">
        <w:rPr>
          <w:rFonts w:ascii="Times New Roman" w:hAnsi="Times New Roman"/>
          <w:b/>
          <w:bCs/>
          <w:sz w:val="28"/>
          <w:szCs w:val="28"/>
        </w:rPr>
        <w:t>TỜ TRÌNH</w:t>
      </w:r>
    </w:p>
    <w:p w:rsidR="001676BE" w:rsidRPr="00823A1B" w:rsidRDefault="001676BE" w:rsidP="001676BE">
      <w:pPr>
        <w:widowControl w:val="0"/>
        <w:kinsoku w:val="0"/>
        <w:autoSpaceDE w:val="0"/>
        <w:autoSpaceDN w:val="0"/>
        <w:adjustRightInd w:val="0"/>
        <w:spacing w:after="0" w:line="240" w:lineRule="auto"/>
        <w:ind w:right="62"/>
        <w:jc w:val="center"/>
        <w:textAlignment w:val="baseline"/>
        <w:rPr>
          <w:rFonts w:ascii="Times New Roman" w:hAnsi="Times New Roman"/>
          <w:b/>
        </w:rPr>
      </w:pPr>
      <w:r>
        <w:rPr>
          <w:rFonts w:ascii="Times New Roman" w:hAnsi="Times New Roman"/>
          <w:b/>
          <w:bCs/>
          <w:sz w:val="28"/>
          <w:szCs w:val="28"/>
        </w:rPr>
        <w:t>Dự thảo</w:t>
      </w:r>
      <w:r w:rsidRPr="006D2929">
        <w:rPr>
          <w:rFonts w:ascii="Times New Roman" w:hAnsi="Times New Roman"/>
          <w:b/>
          <w:bCs/>
          <w:sz w:val="28"/>
          <w:szCs w:val="28"/>
        </w:rPr>
        <w:t xml:space="preserve"> Quyết định </w:t>
      </w:r>
      <w:r w:rsidRPr="00823A1B">
        <w:rPr>
          <w:rFonts w:ascii="Times New Roman" w:hAnsi="Times New Roman"/>
          <w:b/>
          <w:sz w:val="28"/>
          <w:szCs w:val="28"/>
        </w:rPr>
        <w:t xml:space="preserve">ban hành </w:t>
      </w:r>
      <w:r w:rsidR="007E2DFA">
        <w:rPr>
          <w:rFonts w:ascii="Times New Roman" w:hAnsi="Times New Roman"/>
          <w:b/>
          <w:noProof/>
          <w:sz w:val="28"/>
          <w:szCs w:val="28"/>
          <w:lang w:val="vi-VN"/>
        </w:rPr>
        <w:t>Quy chế làm việc</w:t>
      </w:r>
      <w:r w:rsidR="007C3DAE">
        <w:rPr>
          <w:rFonts w:ascii="Times New Roman" w:hAnsi="Times New Roman"/>
          <w:b/>
          <w:noProof/>
          <w:sz w:val="28"/>
          <w:szCs w:val="28"/>
        </w:rPr>
        <w:t xml:space="preserve"> Ủy ban nhân dân</w:t>
      </w:r>
      <w:r>
        <w:rPr>
          <w:rFonts w:ascii="Times New Roman" w:hAnsi="Times New Roman"/>
          <w:b/>
          <w:noProof/>
          <w:sz w:val="28"/>
          <w:szCs w:val="28"/>
        </w:rPr>
        <w:t xml:space="preserve"> phường Long Hoa</w:t>
      </w:r>
    </w:p>
    <w:p w:rsidR="001676BE" w:rsidRPr="006D2929" w:rsidRDefault="001676BE" w:rsidP="007C3DAE">
      <w:pPr>
        <w:rPr>
          <w:rFonts w:ascii="Times New Roman" w:hAnsi="Times New Roman"/>
          <w:sz w:val="10"/>
          <w:szCs w:val="28"/>
        </w:rPr>
      </w:pPr>
    </w:p>
    <w:p w:rsidR="001676BE" w:rsidRPr="006D2929" w:rsidRDefault="001676BE" w:rsidP="001676BE">
      <w:pPr>
        <w:jc w:val="center"/>
        <w:rPr>
          <w:rFonts w:ascii="Times New Roman" w:hAnsi="Times New Roman"/>
          <w:sz w:val="28"/>
          <w:szCs w:val="28"/>
        </w:rPr>
      </w:pPr>
      <w:r w:rsidRPr="006D2929">
        <w:rPr>
          <w:rFonts w:ascii="Times New Roman" w:hAnsi="Times New Roman"/>
          <w:sz w:val="28"/>
          <w:szCs w:val="28"/>
        </w:rPr>
        <w:t xml:space="preserve">Kính gửi: Ủy ban nhân dân </w:t>
      </w:r>
      <w:r>
        <w:rPr>
          <w:rFonts w:ascii="Times New Roman" w:hAnsi="Times New Roman"/>
          <w:sz w:val="28"/>
          <w:szCs w:val="28"/>
        </w:rPr>
        <w:t>phườ</w:t>
      </w:r>
      <w:r w:rsidR="00A1786A">
        <w:rPr>
          <w:rFonts w:ascii="Times New Roman" w:hAnsi="Times New Roman"/>
          <w:sz w:val="28"/>
          <w:szCs w:val="28"/>
        </w:rPr>
        <w:t>ng Long Hoa</w:t>
      </w:r>
    </w:p>
    <w:p w:rsidR="001676BE" w:rsidRPr="00C74EEE" w:rsidRDefault="001676BE" w:rsidP="001676BE">
      <w:pPr>
        <w:widowControl w:val="0"/>
        <w:kinsoku w:val="0"/>
        <w:autoSpaceDE w:val="0"/>
        <w:autoSpaceDN w:val="0"/>
        <w:adjustRightInd w:val="0"/>
        <w:spacing w:before="2" w:after="100" w:line="258" w:lineRule="auto"/>
        <w:ind w:right="40" w:firstLine="567"/>
        <w:jc w:val="both"/>
        <w:textAlignment w:val="baseline"/>
        <w:rPr>
          <w:rFonts w:ascii="Times New Roman" w:hAnsi="Times New Roman"/>
          <w:noProof/>
          <w:w w:val="99"/>
          <w:sz w:val="10"/>
          <w:szCs w:val="28"/>
        </w:rPr>
      </w:pPr>
    </w:p>
    <w:p w:rsidR="007C3DAE" w:rsidRPr="007C3DAE" w:rsidRDefault="007C3DAE" w:rsidP="007C3DAE">
      <w:pPr>
        <w:spacing w:before="80" w:after="80" w:line="252"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Thực hiện quy định của Luật Ban hành văn bản quy phạm pháp luật, Văn phòng Hội đồng nhân dân và Ủy ban nhân dân phường Long Hoa kính trình Ủy ban nhân dân phường dự thảo Q</w:t>
      </w:r>
      <w:r w:rsidRPr="007C3DAE">
        <w:rPr>
          <w:rFonts w:ascii="Times New Roman" w:hAnsi="Times New Roman"/>
          <w:color w:val="000000"/>
          <w:sz w:val="28"/>
          <w:szCs w:val="28"/>
          <w:lang w:val="vi-VN"/>
        </w:rPr>
        <w:t xml:space="preserve">uyết định ban hành </w:t>
      </w:r>
      <w:r w:rsidR="00D052E7">
        <w:rPr>
          <w:rFonts w:ascii="Times New Roman" w:hAnsi="Times New Roman"/>
          <w:color w:val="000000"/>
          <w:sz w:val="28"/>
          <w:szCs w:val="28"/>
          <w:lang w:val="vi-VN"/>
        </w:rPr>
        <w:t>Quy chế làm việc của</w:t>
      </w:r>
      <w:r>
        <w:rPr>
          <w:rFonts w:ascii="Times New Roman" w:hAnsi="Times New Roman"/>
          <w:color w:val="000000"/>
          <w:sz w:val="28"/>
          <w:szCs w:val="28"/>
          <w:lang w:val="vi-VN"/>
        </w:rPr>
        <w:t xml:space="preserve"> Ủy ban nhân dân </w:t>
      </w:r>
      <w:r w:rsidRPr="007C3DAE">
        <w:rPr>
          <w:rFonts w:ascii="Times New Roman" w:hAnsi="Times New Roman"/>
          <w:color w:val="000000"/>
          <w:sz w:val="28"/>
          <w:szCs w:val="28"/>
          <w:lang w:val="vi-VN"/>
        </w:rPr>
        <w:t>phường Long Hoa</w:t>
      </w:r>
      <w:r w:rsidR="001676BE">
        <w:rPr>
          <w:rFonts w:ascii="Times New Roman" w:hAnsi="Times New Roman"/>
          <w:i/>
          <w:color w:val="000000"/>
          <w:sz w:val="28"/>
          <w:szCs w:val="28"/>
        </w:rPr>
        <w:t xml:space="preserve"> </w:t>
      </w:r>
      <w:r>
        <w:rPr>
          <w:rFonts w:ascii="Times New Roman" w:hAnsi="Times New Roman"/>
          <w:color w:val="000000"/>
          <w:sz w:val="28"/>
          <w:szCs w:val="28"/>
          <w:lang w:val="vi-VN"/>
        </w:rPr>
        <w:t>như sau:</w:t>
      </w:r>
    </w:p>
    <w:p w:rsidR="001676BE" w:rsidRPr="00036BBB" w:rsidRDefault="00E327C2" w:rsidP="00E327C2">
      <w:pPr>
        <w:spacing w:before="80" w:after="80" w:line="252" w:lineRule="auto"/>
        <w:ind w:firstLine="567"/>
        <w:jc w:val="both"/>
        <w:rPr>
          <w:rFonts w:ascii="Times New Roman" w:hAnsi="Times New Roman"/>
          <w:b/>
          <w:color w:val="000000"/>
          <w:sz w:val="28"/>
          <w:szCs w:val="28"/>
          <w:lang w:val="vi-VN"/>
        </w:rPr>
      </w:pPr>
      <w:bookmarkStart w:id="0" w:name="_Hlk201435473"/>
      <w:r w:rsidRPr="00036BBB">
        <w:rPr>
          <w:rFonts w:ascii="Times New Roman" w:hAnsi="Times New Roman"/>
          <w:b/>
          <w:color w:val="000000"/>
          <w:sz w:val="28"/>
          <w:szCs w:val="28"/>
          <w:lang w:val="vi-VN"/>
        </w:rPr>
        <w:t>I. SỰ CẦN THIẾT BAN HÀNH VĂN BẢN</w:t>
      </w:r>
    </w:p>
    <w:p w:rsidR="00E327C2" w:rsidRDefault="00E327C2" w:rsidP="00B65676">
      <w:pPr>
        <w:spacing w:before="80" w:after="80" w:line="252"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1. Cơ sở chính trị, pháp lý</w:t>
      </w:r>
    </w:p>
    <w:p w:rsidR="00B65676" w:rsidRDefault="00B65676" w:rsidP="00AD19D6">
      <w:pPr>
        <w:spacing w:before="80" w:after="80" w:line="252" w:lineRule="auto"/>
        <w:ind w:firstLine="567"/>
        <w:jc w:val="both"/>
        <w:rPr>
          <w:rFonts w:ascii="Times New Roman" w:hAnsi="Times New Roman"/>
          <w:color w:val="000000"/>
          <w:sz w:val="28"/>
          <w:szCs w:val="28"/>
          <w:lang w:val="vi-VN"/>
        </w:rPr>
      </w:pPr>
      <w:r w:rsidRPr="00B65676">
        <w:rPr>
          <w:rFonts w:ascii="Times New Roman" w:hAnsi="Times New Roman"/>
          <w:color w:val="000000"/>
          <w:sz w:val="28"/>
          <w:szCs w:val="28"/>
          <w:lang w:val="vi-VN"/>
        </w:rPr>
        <w:t>Luật Tổ chức chính quyền địa phương số</w:t>
      </w:r>
      <w:r>
        <w:rPr>
          <w:rFonts w:ascii="Times New Roman" w:hAnsi="Times New Roman"/>
          <w:color w:val="000000"/>
          <w:sz w:val="28"/>
          <w:szCs w:val="28"/>
          <w:lang w:val="vi-VN"/>
        </w:rPr>
        <w:t xml:space="preserve"> 72/2025/QH15</w:t>
      </w:r>
      <w:r w:rsidRPr="00B65676">
        <w:rPr>
          <w:rFonts w:ascii="Times New Roman" w:hAnsi="Times New Roman"/>
          <w:color w:val="000000"/>
          <w:sz w:val="28"/>
          <w:szCs w:val="28"/>
          <w:lang w:val="vi-VN"/>
        </w:rPr>
        <w:t>;</w:t>
      </w:r>
    </w:p>
    <w:p w:rsidR="0085537E" w:rsidRDefault="00A1786A" w:rsidP="0085537E">
      <w:pPr>
        <w:spacing w:before="80" w:after="80" w:line="252" w:lineRule="auto"/>
        <w:ind w:firstLine="567"/>
        <w:jc w:val="both"/>
        <w:rPr>
          <w:rFonts w:ascii="Times New Roman" w:hAnsi="Times New Roman"/>
          <w:color w:val="000000"/>
          <w:sz w:val="28"/>
          <w:szCs w:val="28"/>
          <w:lang w:val="vi-VN"/>
        </w:rPr>
      </w:pPr>
      <w:r w:rsidRPr="00A1786A">
        <w:rPr>
          <w:rFonts w:ascii="Times New Roman" w:hAnsi="Times New Roman"/>
          <w:color w:val="000000"/>
          <w:sz w:val="28"/>
          <w:szCs w:val="28"/>
          <w:lang w:val="vi-VN"/>
        </w:rPr>
        <w:t>Luật Ban hành văn bản quy phạm pháp luật số 64/2025/QH15 được sửa đổi, bổ sung bởi Luật số 87/2025/QH15;</w:t>
      </w:r>
    </w:p>
    <w:p w:rsidR="009D5A3C" w:rsidRDefault="0085537E" w:rsidP="00D052E7">
      <w:pPr>
        <w:spacing w:before="80" w:after="80" w:line="252" w:lineRule="auto"/>
        <w:ind w:firstLine="567"/>
        <w:jc w:val="both"/>
        <w:rPr>
          <w:rFonts w:ascii="Times New Roman" w:hAnsi="Times New Roman"/>
          <w:color w:val="000000"/>
          <w:sz w:val="28"/>
          <w:szCs w:val="28"/>
          <w:lang w:val="vi-VN"/>
        </w:rPr>
      </w:pPr>
      <w:r w:rsidRPr="0085537E">
        <w:rPr>
          <w:rFonts w:ascii="Times New Roman" w:hAnsi="Times New Roman"/>
          <w:color w:val="000000"/>
          <w:sz w:val="28"/>
          <w:szCs w:val="28"/>
          <w:lang w:val="vi-VN"/>
        </w:rPr>
        <w:t xml:space="preserve">Nghị định số 78/2025/NĐ-CP </w:t>
      </w:r>
      <w:r w:rsidR="009D5A3C">
        <w:rPr>
          <w:rFonts w:ascii="Times New Roman" w:hAnsi="Times New Roman"/>
          <w:color w:val="000000"/>
          <w:sz w:val="28"/>
          <w:szCs w:val="28"/>
          <w:lang w:val="en-US"/>
        </w:rPr>
        <w:t xml:space="preserve">ngày 01/4/2025 </w:t>
      </w:r>
      <w:r w:rsidRPr="0085537E">
        <w:rPr>
          <w:rFonts w:ascii="Times New Roman" w:hAnsi="Times New Roman"/>
          <w:color w:val="000000"/>
          <w:sz w:val="28"/>
          <w:szCs w:val="28"/>
          <w:lang w:val="vi-VN"/>
        </w:rPr>
        <w:t>của Chính phủ quy định chi tiết một số điều và biện pháp để tổ chức, hướng dẫn thi hành Luật Ban hành văn bản quy phạm pháp luậ</w:t>
      </w:r>
      <w:r w:rsidR="009D5A3C">
        <w:rPr>
          <w:rFonts w:ascii="Times New Roman" w:hAnsi="Times New Roman"/>
          <w:color w:val="000000"/>
          <w:sz w:val="28"/>
          <w:szCs w:val="28"/>
          <w:lang w:val="vi-VN"/>
        </w:rPr>
        <w:t>t;</w:t>
      </w:r>
    </w:p>
    <w:p w:rsidR="009D5A3C" w:rsidRDefault="0085537E" w:rsidP="00D052E7">
      <w:pPr>
        <w:spacing w:before="80" w:after="80" w:line="252" w:lineRule="auto"/>
        <w:ind w:firstLine="567"/>
        <w:jc w:val="both"/>
        <w:rPr>
          <w:rFonts w:ascii="Times New Roman" w:hAnsi="Times New Roman"/>
          <w:color w:val="000000"/>
          <w:sz w:val="28"/>
          <w:szCs w:val="28"/>
          <w:lang w:val="en-US"/>
        </w:rPr>
      </w:pPr>
      <w:r w:rsidRPr="0085537E">
        <w:rPr>
          <w:rFonts w:ascii="Times New Roman" w:hAnsi="Times New Roman"/>
          <w:color w:val="000000"/>
          <w:sz w:val="28"/>
          <w:szCs w:val="28"/>
          <w:lang w:val="vi-VN"/>
        </w:rPr>
        <w:t>Nghị định</w:t>
      </w:r>
      <w:r w:rsidR="009D5A3C">
        <w:rPr>
          <w:rFonts w:ascii="Times New Roman" w:hAnsi="Times New Roman"/>
          <w:color w:val="000000"/>
          <w:sz w:val="28"/>
          <w:szCs w:val="28"/>
          <w:lang w:val="en-US"/>
        </w:rPr>
        <w:t xml:space="preserve"> số</w:t>
      </w:r>
      <w:r w:rsidR="009D5A3C">
        <w:rPr>
          <w:rFonts w:ascii="Times New Roman" w:hAnsi="Times New Roman"/>
          <w:color w:val="000000"/>
          <w:sz w:val="28"/>
          <w:szCs w:val="28"/>
          <w:lang w:val="vi-VN"/>
        </w:rPr>
        <w:t xml:space="preserve"> </w:t>
      </w:r>
      <w:r w:rsidRPr="0085537E">
        <w:rPr>
          <w:rFonts w:ascii="Times New Roman" w:hAnsi="Times New Roman"/>
          <w:color w:val="000000"/>
          <w:sz w:val="28"/>
          <w:szCs w:val="28"/>
          <w:lang w:val="vi-VN"/>
        </w:rPr>
        <w:t>187/2025/NĐ-CP</w:t>
      </w:r>
      <w:r w:rsidR="009D5A3C">
        <w:rPr>
          <w:rFonts w:ascii="Times New Roman" w:hAnsi="Times New Roman"/>
          <w:color w:val="000000"/>
          <w:sz w:val="28"/>
          <w:szCs w:val="28"/>
          <w:lang w:val="en-US"/>
        </w:rPr>
        <w:t xml:space="preserve"> ngày 01/7/2025 của Chính phủ s</w:t>
      </w:r>
      <w:r w:rsidR="009D5A3C" w:rsidRPr="009D5A3C">
        <w:rPr>
          <w:rFonts w:ascii="Times New Roman" w:hAnsi="Times New Roman"/>
          <w:color w:val="000000"/>
          <w:sz w:val="28"/>
          <w:szCs w:val="28"/>
          <w:lang w:val="en-US"/>
        </w:rPr>
        <w:t xml:space="preserve">ửa đổi, bổ sung một số điều của Nghị định số 78/2025/NĐ-CP ngày </w:t>
      </w:r>
      <w:r w:rsidR="00C37100">
        <w:rPr>
          <w:rFonts w:ascii="Times New Roman" w:hAnsi="Times New Roman"/>
          <w:color w:val="000000"/>
          <w:sz w:val="28"/>
          <w:szCs w:val="28"/>
          <w:lang w:val="en-US"/>
        </w:rPr>
        <w:t>01/4/</w:t>
      </w:r>
      <w:r w:rsidR="009D5A3C" w:rsidRPr="009D5A3C">
        <w:rPr>
          <w:rFonts w:ascii="Times New Roman" w:hAnsi="Times New Roman"/>
          <w:color w:val="000000"/>
          <w:sz w:val="28"/>
          <w:szCs w:val="28"/>
          <w:lang w:val="en-US"/>
        </w:rPr>
        <w:t xml:space="preserve">2025 của Chính phủ quy định chi tiết một số điều và biện pháp để tổ chức, hướng dẫn thi hành Luật Ban hành văn bản quy phạm pháp luật và Nghị định số 79/2025/NĐ-CP ngày </w:t>
      </w:r>
      <w:r w:rsidR="00C37100">
        <w:rPr>
          <w:rFonts w:ascii="Times New Roman" w:hAnsi="Times New Roman"/>
          <w:color w:val="000000"/>
          <w:sz w:val="28"/>
          <w:szCs w:val="28"/>
          <w:lang w:val="en-US"/>
        </w:rPr>
        <w:t>01/4/</w:t>
      </w:r>
      <w:bookmarkStart w:id="1" w:name="_GoBack"/>
      <w:bookmarkEnd w:id="1"/>
      <w:r w:rsidR="009D5A3C" w:rsidRPr="009D5A3C">
        <w:rPr>
          <w:rFonts w:ascii="Times New Roman" w:hAnsi="Times New Roman"/>
          <w:color w:val="000000"/>
          <w:sz w:val="28"/>
          <w:szCs w:val="28"/>
          <w:lang w:val="en-US"/>
        </w:rPr>
        <w:t>2025 của Chính phủ về kiểm tra, rà soát, hệ thống hóa và xử lý văn bản quy phạm pháp luật</w:t>
      </w:r>
      <w:r w:rsidRPr="0085537E">
        <w:rPr>
          <w:rFonts w:ascii="Times New Roman" w:hAnsi="Times New Roman"/>
          <w:color w:val="000000"/>
          <w:sz w:val="28"/>
          <w:szCs w:val="28"/>
          <w:lang w:val="vi-VN"/>
        </w:rPr>
        <w:t>;</w:t>
      </w:r>
      <w:r w:rsidR="009D5A3C">
        <w:rPr>
          <w:rFonts w:ascii="Times New Roman" w:hAnsi="Times New Roman"/>
          <w:color w:val="000000"/>
          <w:sz w:val="28"/>
          <w:szCs w:val="28"/>
          <w:lang w:val="en-US"/>
        </w:rPr>
        <w:t xml:space="preserve"> </w:t>
      </w:r>
    </w:p>
    <w:p w:rsidR="00D052E7" w:rsidRDefault="00D052E7" w:rsidP="00D052E7">
      <w:pPr>
        <w:spacing w:before="80" w:after="80" w:line="252" w:lineRule="auto"/>
        <w:ind w:firstLine="567"/>
        <w:jc w:val="both"/>
        <w:rPr>
          <w:rFonts w:ascii="Times New Roman" w:hAnsi="Times New Roman"/>
          <w:color w:val="000000"/>
          <w:sz w:val="28"/>
          <w:szCs w:val="28"/>
          <w:lang w:val="vi-VN"/>
        </w:rPr>
      </w:pPr>
      <w:r w:rsidRPr="00D052E7">
        <w:rPr>
          <w:rFonts w:ascii="Times New Roman" w:hAnsi="Times New Roman"/>
          <w:color w:val="000000"/>
          <w:sz w:val="28"/>
          <w:szCs w:val="28"/>
          <w:lang w:val="vi-VN"/>
        </w:rPr>
        <w:t>Nghị định số 315/2025/NĐ-CP ngày 08/12/2025 của Chính phủ ban hành Quy chế làm việc mẫu của Ủy ban nhân dân xã, phường, đặ</w:t>
      </w:r>
      <w:r>
        <w:rPr>
          <w:rFonts w:ascii="Times New Roman" w:hAnsi="Times New Roman"/>
          <w:color w:val="000000"/>
          <w:sz w:val="28"/>
          <w:szCs w:val="28"/>
          <w:lang w:val="vi-VN"/>
        </w:rPr>
        <w:t>c khu;</w:t>
      </w:r>
    </w:p>
    <w:p w:rsidR="00A1786A" w:rsidRPr="00D052E7" w:rsidRDefault="00A1786A" w:rsidP="00A1786A">
      <w:pPr>
        <w:spacing w:before="80" w:after="80" w:line="252" w:lineRule="auto"/>
        <w:ind w:firstLine="567"/>
        <w:jc w:val="both"/>
        <w:rPr>
          <w:rFonts w:ascii="Times New Roman" w:hAnsi="Times New Roman"/>
          <w:color w:val="000000"/>
          <w:sz w:val="28"/>
          <w:szCs w:val="28"/>
          <w:lang w:val="vi-VN"/>
        </w:rPr>
      </w:pPr>
      <w:r w:rsidRPr="00A1786A">
        <w:rPr>
          <w:rFonts w:ascii="Times New Roman" w:hAnsi="Times New Roman"/>
          <w:color w:val="000000"/>
          <w:sz w:val="28"/>
          <w:szCs w:val="28"/>
          <w:lang w:val="vi-VN"/>
        </w:rPr>
        <w:t xml:space="preserve">Thông tư số 26/2025/TT-BTP </w:t>
      </w:r>
      <w:r>
        <w:rPr>
          <w:rFonts w:ascii="Times New Roman" w:hAnsi="Times New Roman"/>
          <w:color w:val="000000"/>
          <w:sz w:val="28"/>
          <w:szCs w:val="28"/>
          <w:lang w:val="en-US"/>
        </w:rPr>
        <w:t xml:space="preserve">ngày 12/12/2025 </w:t>
      </w:r>
      <w:r w:rsidRPr="00A1786A">
        <w:rPr>
          <w:rFonts w:ascii="Times New Roman" w:hAnsi="Times New Roman"/>
          <w:color w:val="000000"/>
          <w:sz w:val="28"/>
          <w:szCs w:val="28"/>
          <w:lang w:val="vi-VN"/>
        </w:rPr>
        <w:t>của Bộ Tư pháp hướng dẫn xây dựng, ban hành văn bản quy phạm pháp luậ</w:t>
      </w:r>
      <w:r>
        <w:rPr>
          <w:rFonts w:ascii="Times New Roman" w:hAnsi="Times New Roman"/>
          <w:color w:val="000000"/>
          <w:sz w:val="28"/>
          <w:szCs w:val="28"/>
          <w:lang w:val="vi-VN"/>
        </w:rPr>
        <w:t>t.</w:t>
      </w:r>
    </w:p>
    <w:p w:rsidR="00E327C2" w:rsidRDefault="00E327C2" w:rsidP="00B65676">
      <w:pPr>
        <w:spacing w:before="80" w:after="80" w:line="252"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2. Cơ sở thực tiễn</w:t>
      </w:r>
    </w:p>
    <w:p w:rsidR="00076272" w:rsidRDefault="00076272" w:rsidP="00983F69">
      <w:pPr>
        <w:spacing w:before="80" w:after="80" w:line="252"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 xml:space="preserve">Trong thời gian qua, Ủy ban nhân dân phường Long Hoa đã tập trung chỉ đạo, </w:t>
      </w:r>
      <w:r w:rsidR="00983F69">
        <w:rPr>
          <w:rFonts w:ascii="Times New Roman" w:hAnsi="Times New Roman"/>
          <w:color w:val="000000"/>
          <w:sz w:val="28"/>
          <w:szCs w:val="28"/>
          <w:lang w:val="vi-VN"/>
        </w:rPr>
        <w:t>tổ chức thực hiện các nhiệm vụ</w:t>
      </w:r>
      <w:r>
        <w:rPr>
          <w:rFonts w:ascii="Times New Roman" w:hAnsi="Times New Roman"/>
          <w:color w:val="000000"/>
          <w:sz w:val="28"/>
          <w:szCs w:val="28"/>
          <w:lang w:val="vi-VN"/>
        </w:rPr>
        <w:t xml:space="preserve"> quản lý nhà nước trên địa bàn, cơ bản đáp ứng yêu cầu nhiệm vụ được giao. Tuy nhiên, trước yêu cầu ngày càng cao về cải cách hành chính</w:t>
      </w:r>
      <w:r w:rsidR="00983F69">
        <w:rPr>
          <w:rFonts w:ascii="Times New Roman" w:hAnsi="Times New Roman"/>
          <w:color w:val="000000"/>
          <w:sz w:val="28"/>
          <w:szCs w:val="28"/>
          <w:lang w:val="vi-VN"/>
        </w:rPr>
        <w:t>, nâng cao hiệu lực, hiệu quả quản lý nhà nước, đẩy mạnh chuyển đổi số và xây dựng chính quyền điện tử, việc tổ chức, điều h</w:t>
      </w:r>
      <w:r w:rsidR="00A84FF6">
        <w:rPr>
          <w:rFonts w:ascii="Times New Roman" w:hAnsi="Times New Roman"/>
          <w:color w:val="000000"/>
          <w:sz w:val="28"/>
          <w:szCs w:val="28"/>
          <w:lang w:val="vi-VN"/>
        </w:rPr>
        <w:t>à</w:t>
      </w:r>
      <w:r w:rsidR="00983F69">
        <w:rPr>
          <w:rFonts w:ascii="Times New Roman" w:hAnsi="Times New Roman"/>
          <w:color w:val="000000"/>
          <w:sz w:val="28"/>
          <w:szCs w:val="28"/>
          <w:lang w:val="vi-VN"/>
        </w:rPr>
        <w:t>nh hoạt động của Ủy ban nhân dân phường cần được quy định thống nhất, cụ thể.</w:t>
      </w:r>
    </w:p>
    <w:p w:rsidR="00983F69" w:rsidRDefault="00983F69" w:rsidP="00983F69">
      <w:pPr>
        <w:spacing w:before="80" w:after="80" w:line="252"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lastRenderedPageBreak/>
        <w:t>Bên cạnh đó, Chính phủ đã ban hành Quy chế làm việc mẫu của Ủy ban nhân dân xã, phường, đặc khu quy định chi tiết nhiều nội dung liên quan đến tổ chức và hoạt động của Ủy ban nhân dân cấp xã, tạo cơ sở để các địa phương vận dụng, áp dụng thống nhất trong quá trình thực hiện nhiệm vụ.</w:t>
      </w:r>
    </w:p>
    <w:p w:rsidR="00983F69" w:rsidRDefault="00983F69" w:rsidP="00983F69">
      <w:pPr>
        <w:spacing w:before="80" w:after="80" w:line="252"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 xml:space="preserve">Việc ban hành Quy chế làm việc của Ủy ban nhân dân phường Long Hoa trên cơ sở Quy chế làm việc mẫu là cần thiết nhằm cụ thể hóa, thống nhất cách thức tổ chức, điều hành công việc, bảo đảm phù hợp với điều kiện thực tế của địa phương và nâng cao hiệu lực, hiệu quả hoạt động của Ủy ban nhân dân phường. </w:t>
      </w:r>
    </w:p>
    <w:p w:rsidR="00E327C2" w:rsidRPr="00036BBB" w:rsidRDefault="00E327C2" w:rsidP="00E327C2">
      <w:pPr>
        <w:spacing w:before="80" w:after="80" w:line="252" w:lineRule="auto"/>
        <w:ind w:firstLine="567"/>
        <w:jc w:val="both"/>
        <w:rPr>
          <w:rFonts w:ascii="Times New Roman" w:hAnsi="Times New Roman"/>
          <w:b/>
          <w:color w:val="000000"/>
          <w:sz w:val="28"/>
          <w:szCs w:val="28"/>
          <w:lang w:val="vi-VN"/>
        </w:rPr>
      </w:pPr>
      <w:r w:rsidRPr="00036BBB">
        <w:rPr>
          <w:rFonts w:ascii="Times New Roman" w:hAnsi="Times New Roman"/>
          <w:b/>
          <w:color w:val="000000"/>
          <w:sz w:val="28"/>
          <w:szCs w:val="28"/>
          <w:lang w:val="vi-VN"/>
        </w:rPr>
        <w:t>II. MỤC ĐÍCH BAN HÀNH</w:t>
      </w:r>
      <w:r w:rsidR="00310ED6" w:rsidRPr="00036BBB">
        <w:rPr>
          <w:rFonts w:ascii="Times New Roman" w:hAnsi="Times New Roman"/>
          <w:b/>
          <w:color w:val="000000"/>
          <w:sz w:val="28"/>
          <w:szCs w:val="28"/>
          <w:lang w:val="vi-VN"/>
        </w:rPr>
        <w:t>, QUAN ĐIỂM XÂY DỰNG</w:t>
      </w:r>
      <w:r w:rsidRPr="00036BBB">
        <w:rPr>
          <w:rFonts w:ascii="Times New Roman" w:hAnsi="Times New Roman"/>
          <w:b/>
          <w:color w:val="000000"/>
          <w:sz w:val="28"/>
          <w:szCs w:val="28"/>
          <w:lang w:val="vi-VN"/>
        </w:rPr>
        <w:t xml:space="preserve"> DỰ THẢ</w:t>
      </w:r>
      <w:r w:rsidR="00310ED6" w:rsidRPr="00036BBB">
        <w:rPr>
          <w:rFonts w:ascii="Times New Roman" w:hAnsi="Times New Roman"/>
          <w:b/>
          <w:color w:val="000000"/>
          <w:sz w:val="28"/>
          <w:szCs w:val="28"/>
          <w:lang w:val="vi-VN"/>
        </w:rPr>
        <w:t>O QUYẾT ĐỊNH</w:t>
      </w:r>
    </w:p>
    <w:p w:rsidR="00B140CC" w:rsidRDefault="00B140CC" w:rsidP="00B140CC">
      <w:pPr>
        <w:pStyle w:val="ListParagraph"/>
        <w:numPr>
          <w:ilvl w:val="0"/>
          <w:numId w:val="4"/>
        </w:numPr>
        <w:spacing w:before="80" w:after="80" w:line="252" w:lineRule="auto"/>
        <w:jc w:val="both"/>
        <w:rPr>
          <w:rFonts w:ascii="Times New Roman" w:hAnsi="Times New Roman"/>
          <w:color w:val="000000"/>
          <w:sz w:val="28"/>
          <w:szCs w:val="28"/>
          <w:lang w:val="vi-VN"/>
        </w:rPr>
      </w:pPr>
      <w:r>
        <w:rPr>
          <w:rFonts w:ascii="Times New Roman" w:hAnsi="Times New Roman"/>
          <w:color w:val="000000"/>
          <w:sz w:val="28"/>
          <w:szCs w:val="28"/>
          <w:lang w:val="vi-VN"/>
        </w:rPr>
        <w:t>Mục đích ban hành</w:t>
      </w:r>
    </w:p>
    <w:p w:rsidR="00B140CC" w:rsidRPr="007D1059" w:rsidRDefault="00B140CC" w:rsidP="007D1059">
      <w:pPr>
        <w:spacing w:before="80" w:after="80" w:line="252"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Việc ban hành Quyết định ban hành</w:t>
      </w:r>
      <w:r w:rsidR="007D1059">
        <w:rPr>
          <w:rFonts w:ascii="Times New Roman" w:hAnsi="Times New Roman"/>
          <w:color w:val="000000"/>
          <w:sz w:val="28"/>
          <w:szCs w:val="28"/>
          <w:lang w:val="vi-VN"/>
        </w:rPr>
        <w:t xml:space="preserve"> Quy chế làm việc của Ủy ban nhân dân phường Long Hoa nhằm quy định cụ thể nguyên tắc làm việc, chế độ trách nhiệm, trình tự giải quyết công việc và quan hệ công tác của Ủy ban nhân dân phường; bảo đảm hoạt động chỉ đạo, điều hành được thống nhất, hiệu quả, đúng quy định của pháp luật và phù hợp với thực tiễn địa phương</w:t>
      </w:r>
      <w:r w:rsidR="00BD7CC5">
        <w:rPr>
          <w:rFonts w:ascii="Times New Roman" w:hAnsi="Times New Roman"/>
          <w:color w:val="000000"/>
          <w:sz w:val="28"/>
          <w:szCs w:val="28"/>
          <w:lang w:val="en-US"/>
        </w:rPr>
        <w:t>.</w:t>
      </w:r>
    </w:p>
    <w:p w:rsidR="00B140CC" w:rsidRDefault="00B140CC" w:rsidP="00B140CC">
      <w:pPr>
        <w:pStyle w:val="ListParagraph"/>
        <w:numPr>
          <w:ilvl w:val="0"/>
          <w:numId w:val="4"/>
        </w:numPr>
        <w:spacing w:before="80" w:after="80" w:line="252" w:lineRule="auto"/>
        <w:jc w:val="both"/>
        <w:rPr>
          <w:rFonts w:ascii="Times New Roman" w:hAnsi="Times New Roman"/>
          <w:color w:val="000000"/>
          <w:sz w:val="28"/>
          <w:szCs w:val="28"/>
          <w:lang w:val="vi-VN"/>
        </w:rPr>
      </w:pPr>
      <w:r>
        <w:rPr>
          <w:rFonts w:ascii="Times New Roman" w:hAnsi="Times New Roman"/>
          <w:color w:val="000000"/>
          <w:sz w:val="28"/>
          <w:szCs w:val="28"/>
          <w:lang w:val="vi-VN"/>
        </w:rPr>
        <w:t>Quan điểm xây dựng</w:t>
      </w:r>
    </w:p>
    <w:p w:rsidR="00E21BE2" w:rsidRDefault="00BD7CC5" w:rsidP="00E21BE2">
      <w:pPr>
        <w:spacing w:before="80" w:after="80" w:line="252" w:lineRule="auto"/>
        <w:ind w:firstLine="567"/>
        <w:jc w:val="both"/>
        <w:rPr>
          <w:rStyle w:val="fontstyle01"/>
          <w:lang w:val="vi-VN"/>
        </w:rPr>
      </w:pPr>
      <w:r>
        <w:rPr>
          <w:rStyle w:val="fontstyle01"/>
        </w:rPr>
        <w:t>Việc xây dựng và ban hành Quyết định phải đảm bảo đúng quy trình, thủ</w:t>
      </w:r>
      <w:r w:rsidRPr="00BD7CC5">
        <w:rPr>
          <w:color w:val="000000"/>
          <w:sz w:val="28"/>
          <w:szCs w:val="28"/>
        </w:rPr>
        <w:br/>
      </w:r>
      <w:r>
        <w:rPr>
          <w:rStyle w:val="fontstyle01"/>
        </w:rPr>
        <w:t>tục trong công tác xây dựng văn bản quy phạm pháp luật theo quy định tại Luật</w:t>
      </w:r>
      <w:r>
        <w:rPr>
          <w:color w:val="000000"/>
          <w:sz w:val="28"/>
          <w:szCs w:val="28"/>
        </w:rPr>
        <w:t xml:space="preserve"> </w:t>
      </w:r>
      <w:r>
        <w:rPr>
          <w:rStyle w:val="fontstyle01"/>
        </w:rPr>
        <w:t>Ban hành văn bản quy phạm pháp luật số 64/2025/QH15 được sửa đổi bổ sung bởi</w:t>
      </w:r>
      <w:r w:rsidRPr="00BD7CC5">
        <w:t xml:space="preserve"> </w:t>
      </w:r>
      <w:r w:rsidRPr="00BD7CC5">
        <w:rPr>
          <w:rStyle w:val="fontstyle01"/>
        </w:rPr>
        <w:t>Luật số 87/2025/QH15; Nghị đị</w:t>
      </w:r>
      <w:r>
        <w:rPr>
          <w:rStyle w:val="fontstyle01"/>
        </w:rPr>
        <w:t xml:space="preserve">nh </w:t>
      </w:r>
      <w:r w:rsidRPr="00BD7CC5">
        <w:rPr>
          <w:rStyle w:val="fontstyle01"/>
        </w:rPr>
        <w:t xml:space="preserve">số 78/2025/NĐ-CP ngày </w:t>
      </w:r>
      <w:r>
        <w:rPr>
          <w:rStyle w:val="fontstyle01"/>
        </w:rPr>
        <w:t>01/4/2025</w:t>
      </w:r>
      <w:r w:rsidRPr="00BD7CC5">
        <w:rPr>
          <w:rStyle w:val="fontstyle01"/>
        </w:rPr>
        <w:t xml:space="preserve"> của Chính phủ quy định chi tiết một số điều và biện pháp để tổ chức hướng dẫn thi hành Luật Ban hành văn bả</w:t>
      </w:r>
      <w:r>
        <w:rPr>
          <w:rStyle w:val="fontstyle01"/>
        </w:rPr>
        <w:t xml:space="preserve">n </w:t>
      </w:r>
      <w:r w:rsidRPr="00BD7CC5">
        <w:rPr>
          <w:rStyle w:val="fontstyle01"/>
        </w:rPr>
        <w:t>quy phạm pháp luậ</w:t>
      </w:r>
      <w:r>
        <w:rPr>
          <w:rStyle w:val="fontstyle01"/>
        </w:rPr>
        <w:t xml:space="preserve">t; </w:t>
      </w:r>
      <w:r w:rsidRPr="00BD7CC5">
        <w:rPr>
          <w:rStyle w:val="fontstyle01"/>
        </w:rPr>
        <w:t xml:space="preserve">Nghị định số 187/2025/NĐ-CP  ngày </w:t>
      </w:r>
      <w:r>
        <w:rPr>
          <w:rStyle w:val="fontstyle01"/>
        </w:rPr>
        <w:t xml:space="preserve">01/7/2025 </w:t>
      </w:r>
      <w:r w:rsidRPr="00BD7CC5">
        <w:rPr>
          <w:rStyle w:val="fontstyle01"/>
        </w:rPr>
        <w:t>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w:t>
      </w:r>
      <w:r w:rsidR="00A84FF6" w:rsidRPr="00A84FF6">
        <w:t xml:space="preserve"> </w:t>
      </w:r>
      <w:r w:rsidR="00A84FF6" w:rsidRPr="00A84FF6">
        <w:rPr>
          <w:rStyle w:val="fontstyle01"/>
        </w:rPr>
        <w:t xml:space="preserve">và Nghị định số 79/2025/NĐ-CP ngày </w:t>
      </w:r>
      <w:r w:rsidR="00A84FF6">
        <w:rPr>
          <w:rStyle w:val="fontstyle01"/>
        </w:rPr>
        <w:t>01/4/2025</w:t>
      </w:r>
      <w:r w:rsidR="00A84FF6" w:rsidRPr="00A84FF6">
        <w:rPr>
          <w:rStyle w:val="fontstyle01"/>
        </w:rPr>
        <w:t xml:space="preserve"> của Chính phủ về kiểm tra, rà soát, hệ thống hóa và xử lý văn bản quy phạm pháp luật</w:t>
      </w:r>
      <w:r w:rsidR="00A84FF6">
        <w:rPr>
          <w:rStyle w:val="fontstyle01"/>
        </w:rPr>
        <w:t>.</w:t>
      </w:r>
    </w:p>
    <w:p w:rsidR="00BD7CC5" w:rsidRPr="00BD7CC5" w:rsidRDefault="00BD7CC5" w:rsidP="00E21BE2">
      <w:pPr>
        <w:spacing w:before="80" w:after="80" w:line="252" w:lineRule="auto"/>
        <w:ind w:firstLine="567"/>
        <w:jc w:val="both"/>
        <w:rPr>
          <w:rFonts w:ascii="Times New Roman" w:hAnsi="Times New Roman"/>
          <w:color w:val="000000"/>
          <w:sz w:val="28"/>
          <w:szCs w:val="28"/>
        </w:rPr>
      </w:pPr>
      <w:r w:rsidRPr="00BD7CC5">
        <w:rPr>
          <w:rStyle w:val="fontstyle01"/>
        </w:rPr>
        <w:t>Việc xây dựng dự thảo Quyết định phải đảm bảo đúng chủ trương, đường lối,</w:t>
      </w:r>
      <w:r>
        <w:rPr>
          <w:rStyle w:val="fontstyle01"/>
        </w:rPr>
        <w:t xml:space="preserve"> </w:t>
      </w:r>
      <w:r w:rsidRPr="00BD7CC5">
        <w:rPr>
          <w:rStyle w:val="fontstyle01"/>
        </w:rPr>
        <w:t>quy định tại Đảng, pháp luật của Nhà nước và các văn bản quy định của cấp trên.</w:t>
      </w:r>
      <w:r>
        <w:rPr>
          <w:rStyle w:val="fontstyle01"/>
        </w:rPr>
        <w:t xml:space="preserve"> </w:t>
      </w:r>
    </w:p>
    <w:p w:rsidR="00E327C2" w:rsidRPr="00036BBB" w:rsidRDefault="00E327C2" w:rsidP="00E327C2">
      <w:pPr>
        <w:spacing w:before="80" w:after="80" w:line="252" w:lineRule="auto"/>
        <w:ind w:firstLine="567"/>
        <w:jc w:val="both"/>
        <w:rPr>
          <w:rFonts w:ascii="Times New Roman" w:hAnsi="Times New Roman"/>
          <w:b/>
          <w:color w:val="000000"/>
          <w:sz w:val="28"/>
          <w:szCs w:val="28"/>
          <w:lang w:val="vi-VN"/>
        </w:rPr>
      </w:pPr>
      <w:r w:rsidRPr="00036BBB">
        <w:rPr>
          <w:rFonts w:ascii="Times New Roman" w:hAnsi="Times New Roman"/>
          <w:b/>
          <w:color w:val="000000"/>
          <w:sz w:val="28"/>
          <w:szCs w:val="28"/>
          <w:lang w:val="vi-VN"/>
        </w:rPr>
        <w:t>III. QUÁ TRÌNH XÂY DỰ</w:t>
      </w:r>
      <w:r w:rsidR="00310ED6" w:rsidRPr="00036BBB">
        <w:rPr>
          <w:rFonts w:ascii="Times New Roman" w:hAnsi="Times New Roman"/>
          <w:b/>
          <w:color w:val="000000"/>
          <w:sz w:val="28"/>
          <w:szCs w:val="28"/>
          <w:lang w:val="vi-VN"/>
        </w:rPr>
        <w:t>NG</w:t>
      </w:r>
      <w:r w:rsidRPr="00036BBB">
        <w:rPr>
          <w:rFonts w:ascii="Times New Roman" w:hAnsi="Times New Roman"/>
          <w:b/>
          <w:color w:val="000000"/>
          <w:sz w:val="28"/>
          <w:szCs w:val="28"/>
          <w:lang w:val="vi-VN"/>
        </w:rPr>
        <w:t xml:space="preserve"> DỰ THẢO VĂN BẢN</w:t>
      </w:r>
    </w:p>
    <w:p w:rsidR="00B56B7B" w:rsidRDefault="00C378C9" w:rsidP="00B56B7B">
      <w:pPr>
        <w:spacing w:before="80" w:after="80" w:line="252"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 xml:space="preserve">1. </w:t>
      </w:r>
      <w:r w:rsidR="00310ED6" w:rsidRPr="00310ED6">
        <w:rPr>
          <w:rFonts w:ascii="Times New Roman" w:hAnsi="Times New Roman"/>
          <w:color w:val="000000"/>
          <w:sz w:val="28"/>
          <w:szCs w:val="28"/>
          <w:lang w:val="vi-VN"/>
        </w:rPr>
        <w:t xml:space="preserve">Thực hiện chủ trương của </w:t>
      </w:r>
      <w:r w:rsidR="00310ED6">
        <w:rPr>
          <w:rFonts w:ascii="Times New Roman" w:hAnsi="Times New Roman"/>
          <w:color w:val="000000"/>
          <w:sz w:val="28"/>
          <w:szCs w:val="28"/>
          <w:lang w:val="vi-VN"/>
        </w:rPr>
        <w:t>Chủ tịch Ủy ban nhân dân phường</w:t>
      </w:r>
      <w:r w:rsidR="00310ED6" w:rsidRPr="00310ED6">
        <w:rPr>
          <w:rFonts w:ascii="Times New Roman" w:hAnsi="Times New Roman"/>
          <w:color w:val="000000"/>
          <w:sz w:val="28"/>
          <w:szCs w:val="28"/>
          <w:lang w:val="vi-VN"/>
        </w:rPr>
        <w:t xml:space="preserve"> tạ</w:t>
      </w:r>
      <w:r w:rsidR="00310ED6">
        <w:rPr>
          <w:rFonts w:ascii="Times New Roman" w:hAnsi="Times New Roman"/>
          <w:color w:val="000000"/>
          <w:sz w:val="28"/>
          <w:szCs w:val="28"/>
          <w:lang w:val="vi-VN"/>
        </w:rPr>
        <w:t>i Công văn số</w:t>
      </w:r>
      <w:r w:rsidR="000A6881">
        <w:rPr>
          <w:rFonts w:ascii="Times New Roman" w:hAnsi="Times New Roman"/>
          <w:color w:val="000000"/>
          <w:sz w:val="28"/>
          <w:szCs w:val="28"/>
          <w:lang w:val="vi-VN"/>
        </w:rPr>
        <w:t xml:space="preserve"> </w:t>
      </w:r>
      <w:r w:rsidR="00A84FF6">
        <w:rPr>
          <w:rFonts w:ascii="Times New Roman" w:hAnsi="Times New Roman"/>
          <w:color w:val="000000"/>
          <w:sz w:val="28"/>
          <w:szCs w:val="28"/>
          <w:lang w:val="en-US"/>
        </w:rPr>
        <w:t>640</w:t>
      </w:r>
      <w:r w:rsidR="00310ED6">
        <w:rPr>
          <w:rFonts w:ascii="Times New Roman" w:hAnsi="Times New Roman"/>
          <w:color w:val="000000"/>
          <w:sz w:val="28"/>
          <w:szCs w:val="28"/>
          <w:lang w:val="vi-VN"/>
        </w:rPr>
        <w:t xml:space="preserve">/UBND </w:t>
      </w:r>
      <w:r w:rsidR="00310ED6" w:rsidRPr="00310ED6">
        <w:rPr>
          <w:rFonts w:ascii="Times New Roman" w:hAnsi="Times New Roman"/>
          <w:color w:val="000000"/>
          <w:sz w:val="28"/>
          <w:szCs w:val="28"/>
          <w:lang w:val="vi-VN"/>
        </w:rPr>
        <w:t xml:space="preserve">ngày </w:t>
      </w:r>
      <w:r w:rsidR="00A84FF6">
        <w:rPr>
          <w:rFonts w:ascii="Times New Roman" w:hAnsi="Times New Roman"/>
          <w:color w:val="000000"/>
          <w:sz w:val="28"/>
          <w:szCs w:val="28"/>
          <w:lang w:val="vi-VN"/>
        </w:rPr>
        <w:t>27/01</w:t>
      </w:r>
      <w:r w:rsidR="007D1059">
        <w:rPr>
          <w:rFonts w:ascii="Times New Roman" w:hAnsi="Times New Roman"/>
          <w:color w:val="000000"/>
          <w:sz w:val="28"/>
          <w:szCs w:val="28"/>
          <w:lang w:val="vi-VN"/>
        </w:rPr>
        <w:t>/2026</w:t>
      </w:r>
      <w:r w:rsidR="00310ED6" w:rsidRPr="00310ED6">
        <w:rPr>
          <w:rFonts w:ascii="Times New Roman" w:hAnsi="Times New Roman"/>
          <w:color w:val="000000"/>
          <w:sz w:val="28"/>
          <w:szCs w:val="28"/>
          <w:lang w:val="vi-VN"/>
        </w:rPr>
        <w:t xml:space="preserve"> về</w:t>
      </w:r>
      <w:r w:rsidR="00A84FF6">
        <w:rPr>
          <w:rFonts w:ascii="Times New Roman" w:hAnsi="Times New Roman"/>
          <w:color w:val="000000"/>
          <w:sz w:val="28"/>
          <w:szCs w:val="28"/>
          <w:lang w:val="en-US"/>
        </w:rPr>
        <w:t xml:space="preserve"> chủ trương xây dựng văn bản quy phạm pháp luật</w:t>
      </w:r>
      <w:r w:rsidR="00310ED6" w:rsidRPr="00310ED6">
        <w:rPr>
          <w:rFonts w:ascii="Times New Roman" w:hAnsi="Times New Roman"/>
          <w:color w:val="000000"/>
          <w:sz w:val="28"/>
          <w:szCs w:val="28"/>
          <w:lang w:val="vi-VN"/>
        </w:rPr>
        <w:t xml:space="preserve">; </w:t>
      </w:r>
      <w:r w:rsidR="00310ED6">
        <w:rPr>
          <w:rFonts w:ascii="Times New Roman" w:hAnsi="Times New Roman"/>
          <w:color w:val="000000"/>
          <w:sz w:val="28"/>
          <w:szCs w:val="28"/>
          <w:lang w:val="vi-VN"/>
        </w:rPr>
        <w:t xml:space="preserve">Văn phòng Hội đồng nhân dân và Ủy ban nhân </w:t>
      </w:r>
      <w:r w:rsidR="00310ED6" w:rsidRPr="00310ED6">
        <w:rPr>
          <w:rFonts w:ascii="Times New Roman" w:hAnsi="Times New Roman"/>
          <w:color w:val="000000"/>
          <w:sz w:val="28"/>
          <w:szCs w:val="28"/>
          <w:lang w:val="vi-VN"/>
        </w:rPr>
        <w:t>đã</w:t>
      </w:r>
      <w:r>
        <w:rPr>
          <w:rFonts w:ascii="Times New Roman" w:hAnsi="Times New Roman"/>
          <w:color w:val="000000"/>
          <w:sz w:val="28"/>
          <w:szCs w:val="28"/>
          <w:lang w:val="vi-VN"/>
        </w:rPr>
        <w:t xml:space="preserve"> nghiên cứu Quy chế làm việc mẫu của Ủy ban nhân dân xã, phường, đặ</w:t>
      </w:r>
      <w:r w:rsidR="00EC2D46">
        <w:rPr>
          <w:rFonts w:ascii="Times New Roman" w:hAnsi="Times New Roman"/>
          <w:color w:val="000000"/>
          <w:sz w:val="28"/>
          <w:szCs w:val="28"/>
          <w:lang w:val="vi-VN"/>
        </w:rPr>
        <w:t xml:space="preserve">c khu, các quy định có liên quan </w:t>
      </w:r>
      <w:r>
        <w:rPr>
          <w:rFonts w:ascii="Times New Roman" w:hAnsi="Times New Roman"/>
          <w:color w:val="000000"/>
          <w:sz w:val="28"/>
          <w:szCs w:val="28"/>
          <w:lang w:val="vi-VN"/>
        </w:rPr>
        <w:t>và tình hình thực tế tại địa phương để</w:t>
      </w:r>
      <w:r w:rsidR="00310ED6" w:rsidRPr="00310ED6">
        <w:rPr>
          <w:rFonts w:ascii="Times New Roman" w:hAnsi="Times New Roman"/>
          <w:color w:val="000000"/>
          <w:sz w:val="28"/>
          <w:szCs w:val="28"/>
          <w:lang w:val="vi-VN"/>
        </w:rPr>
        <w:t xml:space="preserve"> </w:t>
      </w:r>
      <w:r w:rsidR="00310ED6">
        <w:rPr>
          <w:rFonts w:ascii="Times New Roman" w:hAnsi="Times New Roman"/>
          <w:color w:val="000000"/>
          <w:sz w:val="28"/>
          <w:szCs w:val="28"/>
          <w:lang w:val="vi-VN"/>
        </w:rPr>
        <w:t xml:space="preserve">xây dựng </w:t>
      </w:r>
      <w:r w:rsidR="00310ED6" w:rsidRPr="00310ED6">
        <w:rPr>
          <w:rFonts w:ascii="Times New Roman" w:hAnsi="Times New Roman"/>
          <w:color w:val="000000"/>
          <w:sz w:val="28"/>
          <w:szCs w:val="28"/>
          <w:lang w:val="vi-VN"/>
        </w:rPr>
        <w:t>dự thảo Quyết đị</w:t>
      </w:r>
      <w:r w:rsidR="000A6881">
        <w:rPr>
          <w:rFonts w:ascii="Times New Roman" w:hAnsi="Times New Roman"/>
          <w:color w:val="000000"/>
          <w:sz w:val="28"/>
          <w:szCs w:val="28"/>
          <w:lang w:val="vi-VN"/>
        </w:rPr>
        <w:t xml:space="preserve">nh </w:t>
      </w:r>
      <w:r w:rsidR="000A6881" w:rsidRPr="007C3DAE">
        <w:rPr>
          <w:rFonts w:ascii="Times New Roman" w:hAnsi="Times New Roman"/>
          <w:color w:val="000000"/>
          <w:sz w:val="28"/>
          <w:szCs w:val="28"/>
          <w:lang w:val="vi-VN"/>
        </w:rPr>
        <w:t>ban hành</w:t>
      </w:r>
      <w:r>
        <w:rPr>
          <w:rFonts w:ascii="Times New Roman" w:hAnsi="Times New Roman"/>
          <w:color w:val="000000"/>
          <w:sz w:val="28"/>
          <w:szCs w:val="28"/>
          <w:lang w:val="vi-VN"/>
        </w:rPr>
        <w:t xml:space="preserve"> Quy chế làm việc của Ủy ban nhân dân phường Long Hoa</w:t>
      </w:r>
      <w:r w:rsidR="008B01DF">
        <w:rPr>
          <w:rFonts w:ascii="Times New Roman" w:hAnsi="Times New Roman"/>
          <w:color w:val="000000"/>
          <w:sz w:val="28"/>
          <w:szCs w:val="28"/>
          <w:lang w:val="vi-VN"/>
        </w:rPr>
        <w:t>.</w:t>
      </w:r>
      <w:r>
        <w:rPr>
          <w:rFonts w:ascii="Times New Roman" w:hAnsi="Times New Roman"/>
          <w:color w:val="000000"/>
          <w:sz w:val="28"/>
          <w:szCs w:val="28"/>
          <w:lang w:val="vi-VN"/>
        </w:rPr>
        <w:t xml:space="preserve"> Sau khi hoàn thành dự thảo</w:t>
      </w:r>
      <w:r w:rsidR="00B56B7B">
        <w:rPr>
          <w:rFonts w:ascii="Times New Roman" w:hAnsi="Times New Roman"/>
          <w:color w:val="000000"/>
          <w:sz w:val="28"/>
          <w:szCs w:val="28"/>
          <w:lang w:val="vi-VN"/>
        </w:rPr>
        <w:t xml:space="preserve">, Văn phòng HĐND-UBND </w:t>
      </w:r>
      <w:r>
        <w:rPr>
          <w:rFonts w:ascii="Times New Roman" w:hAnsi="Times New Roman"/>
          <w:color w:val="000000"/>
          <w:sz w:val="28"/>
          <w:szCs w:val="28"/>
          <w:lang w:val="vi-VN"/>
        </w:rPr>
        <w:t xml:space="preserve">có văn bản </w:t>
      </w:r>
      <w:r w:rsidR="00B56B7B">
        <w:rPr>
          <w:rFonts w:ascii="Times New Roman" w:hAnsi="Times New Roman"/>
          <w:color w:val="000000"/>
          <w:sz w:val="28"/>
          <w:szCs w:val="28"/>
          <w:lang w:val="vi-VN"/>
        </w:rPr>
        <w:t>lấy ý kiến của các cơ quan đơn vị.</w:t>
      </w:r>
    </w:p>
    <w:p w:rsidR="00C378C9" w:rsidRDefault="00C378C9" w:rsidP="00C378C9">
      <w:pPr>
        <w:spacing w:before="80" w:after="80" w:line="252"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 xml:space="preserve">2. </w:t>
      </w:r>
      <w:r w:rsidR="00B56B7B">
        <w:rPr>
          <w:rFonts w:ascii="Times New Roman" w:hAnsi="Times New Roman"/>
          <w:color w:val="000000"/>
          <w:sz w:val="28"/>
          <w:szCs w:val="28"/>
          <w:lang w:val="vi-VN"/>
        </w:rPr>
        <w:t>Sau khi tiếp thu ý kiến góp ý của các cơ quan, đơn vị</w:t>
      </w:r>
      <w:r w:rsidR="009C61D1">
        <w:rPr>
          <w:rFonts w:ascii="Times New Roman" w:hAnsi="Times New Roman"/>
          <w:color w:val="000000"/>
          <w:sz w:val="28"/>
          <w:szCs w:val="28"/>
          <w:lang w:val="vi-VN"/>
        </w:rPr>
        <w:t xml:space="preserve"> Văn phòng HĐND-UBND phường tiến hành thẩm định, chỉnh lý</w:t>
      </w:r>
      <w:r w:rsidR="004723BF">
        <w:rPr>
          <w:rFonts w:ascii="Times New Roman" w:hAnsi="Times New Roman"/>
          <w:color w:val="000000"/>
          <w:sz w:val="28"/>
          <w:szCs w:val="28"/>
          <w:lang w:val="en-US"/>
        </w:rPr>
        <w:t>,</w:t>
      </w:r>
      <w:r w:rsidR="009C61D1">
        <w:rPr>
          <w:rFonts w:ascii="Times New Roman" w:hAnsi="Times New Roman"/>
          <w:color w:val="000000"/>
          <w:sz w:val="28"/>
          <w:szCs w:val="28"/>
          <w:lang w:val="vi-VN"/>
        </w:rPr>
        <w:t xml:space="preserve"> hoàn chỉnh dự thảo Quyết định.</w:t>
      </w:r>
    </w:p>
    <w:p w:rsidR="00E327C2" w:rsidRPr="00036BBB" w:rsidRDefault="00E327C2" w:rsidP="00E327C2">
      <w:pPr>
        <w:spacing w:before="80" w:after="80" w:line="252" w:lineRule="auto"/>
        <w:ind w:firstLine="567"/>
        <w:jc w:val="both"/>
        <w:rPr>
          <w:rFonts w:ascii="Times New Roman" w:hAnsi="Times New Roman"/>
          <w:b/>
          <w:color w:val="000000"/>
          <w:sz w:val="28"/>
          <w:szCs w:val="28"/>
          <w:lang w:val="vi-VN"/>
        </w:rPr>
      </w:pPr>
      <w:r w:rsidRPr="00036BBB">
        <w:rPr>
          <w:rFonts w:ascii="Times New Roman" w:hAnsi="Times New Roman"/>
          <w:b/>
          <w:color w:val="000000"/>
          <w:sz w:val="28"/>
          <w:szCs w:val="28"/>
          <w:lang w:val="vi-VN"/>
        </w:rPr>
        <w:t>IV. BỐ CỤC VÀ NỘI DUNG CƠ BẢ</w:t>
      </w:r>
      <w:r w:rsidR="00036BBB">
        <w:rPr>
          <w:rFonts w:ascii="Times New Roman" w:hAnsi="Times New Roman"/>
          <w:b/>
          <w:color w:val="000000"/>
          <w:sz w:val="28"/>
          <w:szCs w:val="28"/>
          <w:lang w:val="vi-VN"/>
        </w:rPr>
        <w:t>N</w:t>
      </w:r>
    </w:p>
    <w:p w:rsidR="00E327C2" w:rsidRDefault="00E327C2" w:rsidP="00E327C2">
      <w:pPr>
        <w:pStyle w:val="ListParagraph"/>
        <w:numPr>
          <w:ilvl w:val="0"/>
          <w:numId w:val="2"/>
        </w:numPr>
        <w:spacing w:before="80" w:after="80" w:line="252" w:lineRule="auto"/>
        <w:jc w:val="both"/>
        <w:rPr>
          <w:rFonts w:ascii="Times New Roman" w:hAnsi="Times New Roman"/>
          <w:sz w:val="28"/>
          <w:szCs w:val="28"/>
          <w:lang w:val="vi-VN"/>
        </w:rPr>
      </w:pPr>
      <w:r>
        <w:rPr>
          <w:rFonts w:ascii="Times New Roman" w:hAnsi="Times New Roman"/>
          <w:sz w:val="28"/>
          <w:szCs w:val="28"/>
          <w:lang w:val="vi-VN"/>
        </w:rPr>
        <w:t xml:space="preserve">Phạm vi điều chỉnh, đối tượng áp dụng </w:t>
      </w:r>
    </w:p>
    <w:p w:rsidR="00F93ECE" w:rsidRPr="00F93ECE" w:rsidRDefault="00F93ECE" w:rsidP="0020213F">
      <w:pPr>
        <w:spacing w:before="80" w:after="80" w:line="252" w:lineRule="auto"/>
        <w:ind w:firstLine="567"/>
        <w:jc w:val="both"/>
        <w:rPr>
          <w:rFonts w:ascii="Times New Roman" w:hAnsi="Times New Roman"/>
          <w:sz w:val="28"/>
          <w:szCs w:val="28"/>
          <w:lang w:val="vi-VN"/>
        </w:rPr>
      </w:pPr>
      <w:r w:rsidRPr="00F93ECE">
        <w:rPr>
          <w:rFonts w:ascii="Times New Roman" w:hAnsi="Times New Roman"/>
          <w:sz w:val="28"/>
          <w:szCs w:val="28"/>
          <w:lang w:val="vi-VN"/>
        </w:rPr>
        <w:t xml:space="preserve">Phạm vi điều chỉnh: </w:t>
      </w:r>
      <w:r w:rsidR="004723BF" w:rsidRPr="004723BF">
        <w:rPr>
          <w:rFonts w:ascii="Times New Roman" w:hAnsi="Times New Roman"/>
          <w:sz w:val="28"/>
          <w:szCs w:val="28"/>
          <w:lang w:val="vi-VN"/>
        </w:rPr>
        <w:t>Quy chế</w:t>
      </w:r>
      <w:r w:rsidR="004723BF">
        <w:rPr>
          <w:rFonts w:ascii="Times New Roman" w:hAnsi="Times New Roman"/>
          <w:sz w:val="28"/>
          <w:szCs w:val="28"/>
          <w:lang w:val="vi-VN"/>
        </w:rPr>
        <w:t xml:space="preserve"> </w:t>
      </w:r>
      <w:r w:rsidR="004723BF" w:rsidRPr="004723BF">
        <w:rPr>
          <w:rFonts w:ascii="Times New Roman" w:hAnsi="Times New Roman"/>
          <w:sz w:val="28"/>
          <w:szCs w:val="28"/>
          <w:lang w:val="vi-VN"/>
        </w:rPr>
        <w:t>quy định nguyên tắc làm việc; chế độ trách nhiệm; quan hệ công tác; phạm vi, cách thức, quy trình giải quyết công việc; chương trình công tác, các hoạt động và chế độ thông tin, báo cáo của Ủy ban nhân dân phường.</w:t>
      </w:r>
    </w:p>
    <w:p w:rsidR="007C4789" w:rsidRPr="007C4789" w:rsidRDefault="00F93ECE" w:rsidP="0020213F">
      <w:pPr>
        <w:spacing w:before="80" w:after="80" w:line="252" w:lineRule="auto"/>
        <w:ind w:firstLine="567"/>
        <w:jc w:val="both"/>
        <w:rPr>
          <w:rFonts w:ascii="Times New Roman" w:hAnsi="Times New Roman"/>
          <w:sz w:val="28"/>
          <w:szCs w:val="28"/>
          <w:lang w:val="vi-VN"/>
        </w:rPr>
      </w:pPr>
      <w:r w:rsidRPr="00F93ECE">
        <w:rPr>
          <w:rFonts w:ascii="Times New Roman" w:hAnsi="Times New Roman"/>
          <w:sz w:val="28"/>
          <w:szCs w:val="28"/>
          <w:lang w:val="vi-VN"/>
        </w:rPr>
        <w:t xml:space="preserve">Đối tượng áp dụng: </w:t>
      </w:r>
      <w:r w:rsidR="004723BF" w:rsidRPr="004723BF">
        <w:rPr>
          <w:rFonts w:ascii="Times New Roman" w:hAnsi="Times New Roman"/>
          <w:sz w:val="28"/>
          <w:szCs w:val="28"/>
          <w:lang w:val="vi-VN"/>
        </w:rPr>
        <w:t>Chủ tịch Ủy ban nhân dân phường, Phó Chủ tịch Ủy ban nhân dân phường, Ủy viên Ủy ban nhân dân phường, các cơ quan, tổ chức, đơn vị thuộc Ủy ban nhân dân phường, cán bộ, công chức, viên chức, người lao động làm việc tại Ủy ban nhân dân phường; Trưởng khu phố và các tổ chức, cá nhân có liên quan chịu sự điều chỉnh của Quy chế này.</w:t>
      </w:r>
    </w:p>
    <w:p w:rsidR="00E327C2" w:rsidRDefault="00E327C2" w:rsidP="00E327C2">
      <w:pPr>
        <w:pStyle w:val="ListParagraph"/>
        <w:numPr>
          <w:ilvl w:val="0"/>
          <w:numId w:val="2"/>
        </w:numPr>
        <w:spacing w:before="80" w:after="80" w:line="252" w:lineRule="auto"/>
        <w:jc w:val="both"/>
        <w:rPr>
          <w:rFonts w:ascii="Times New Roman" w:hAnsi="Times New Roman"/>
          <w:sz w:val="28"/>
          <w:szCs w:val="28"/>
          <w:lang w:val="vi-VN"/>
        </w:rPr>
      </w:pPr>
      <w:r>
        <w:rPr>
          <w:rFonts w:ascii="Times New Roman" w:hAnsi="Times New Roman"/>
          <w:sz w:val="28"/>
          <w:szCs w:val="28"/>
          <w:lang w:val="vi-VN"/>
        </w:rPr>
        <w:t>Bố cụ</w:t>
      </w:r>
      <w:r w:rsidR="00E21BE2">
        <w:rPr>
          <w:rFonts w:ascii="Times New Roman" w:hAnsi="Times New Roman"/>
          <w:sz w:val="28"/>
          <w:szCs w:val="28"/>
          <w:lang w:val="vi-VN"/>
        </w:rPr>
        <w:t>c</w:t>
      </w:r>
    </w:p>
    <w:p w:rsidR="006908C6" w:rsidRPr="00FC7BC5" w:rsidRDefault="006908C6" w:rsidP="00E21BE2">
      <w:pPr>
        <w:spacing w:before="80" w:after="80" w:line="252" w:lineRule="auto"/>
        <w:ind w:firstLine="567"/>
        <w:jc w:val="both"/>
        <w:rPr>
          <w:rFonts w:ascii="Times New Roman" w:hAnsi="Times New Roman"/>
          <w:i/>
          <w:sz w:val="28"/>
          <w:szCs w:val="28"/>
          <w:lang w:val="vi-VN"/>
        </w:rPr>
      </w:pPr>
      <w:r w:rsidRPr="00FC7BC5">
        <w:rPr>
          <w:rFonts w:ascii="Times New Roman" w:hAnsi="Times New Roman"/>
          <w:i/>
          <w:sz w:val="28"/>
          <w:szCs w:val="28"/>
          <w:lang w:val="vi-VN"/>
        </w:rPr>
        <w:t>a) Dự thảo Quyết định gồ</w:t>
      </w:r>
      <w:r w:rsidR="00A84FF6">
        <w:rPr>
          <w:rFonts w:ascii="Times New Roman" w:hAnsi="Times New Roman"/>
          <w:i/>
          <w:sz w:val="28"/>
          <w:szCs w:val="28"/>
          <w:lang w:val="vi-VN"/>
        </w:rPr>
        <w:t>m 03 Đ</w:t>
      </w:r>
      <w:r w:rsidRPr="00FC7BC5">
        <w:rPr>
          <w:rFonts w:ascii="Times New Roman" w:hAnsi="Times New Roman"/>
          <w:i/>
          <w:sz w:val="28"/>
          <w:szCs w:val="28"/>
          <w:lang w:val="vi-VN"/>
        </w:rPr>
        <w:t>iều, cụ thể như sau:</w:t>
      </w:r>
    </w:p>
    <w:p w:rsidR="006908C6" w:rsidRPr="00EC4246" w:rsidRDefault="006908C6" w:rsidP="00E21BE2">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vi-VN"/>
        </w:rPr>
        <w:t>Điều 1. Ban hành kèm theo Quyết đị</w:t>
      </w:r>
      <w:r w:rsidR="003B24A5" w:rsidRPr="00EC4246">
        <w:rPr>
          <w:rFonts w:ascii="Times New Roman" w:hAnsi="Times New Roman"/>
          <w:sz w:val="28"/>
          <w:szCs w:val="28"/>
          <w:lang w:val="vi-VN"/>
        </w:rPr>
        <w:t xml:space="preserve">nh này </w:t>
      </w:r>
      <w:r w:rsidRPr="00EC4246">
        <w:rPr>
          <w:rFonts w:ascii="Times New Roman" w:hAnsi="Times New Roman"/>
          <w:sz w:val="28"/>
          <w:szCs w:val="28"/>
          <w:lang w:val="vi-VN"/>
        </w:rPr>
        <w:t xml:space="preserve">Quy </w:t>
      </w:r>
      <w:r w:rsidR="004723BF" w:rsidRPr="00EC4246">
        <w:rPr>
          <w:rFonts w:ascii="Times New Roman" w:hAnsi="Times New Roman"/>
          <w:sz w:val="28"/>
          <w:szCs w:val="28"/>
          <w:lang w:val="en-US"/>
        </w:rPr>
        <w:t>chế làm việc của Ủy ban nhân dân phường Long Hoa.</w:t>
      </w:r>
    </w:p>
    <w:p w:rsidR="004723BF" w:rsidRPr="00EC4246" w:rsidRDefault="006908C6" w:rsidP="00E21BE2">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vi-VN"/>
        </w:rPr>
        <w:t xml:space="preserve">Điều 2. </w:t>
      </w:r>
      <w:r w:rsidR="004723BF" w:rsidRPr="00EC4246">
        <w:rPr>
          <w:rFonts w:ascii="Times New Roman" w:hAnsi="Times New Roman"/>
          <w:sz w:val="28"/>
          <w:szCs w:val="28"/>
          <w:lang w:val="en-US"/>
        </w:rPr>
        <w:t>Hiệu lực thi hành</w:t>
      </w:r>
      <w:r w:rsidR="00A84FF6">
        <w:rPr>
          <w:rFonts w:ascii="Times New Roman" w:hAnsi="Times New Roman"/>
          <w:sz w:val="28"/>
          <w:szCs w:val="28"/>
          <w:lang w:val="en-US"/>
        </w:rPr>
        <w:t>.</w:t>
      </w:r>
    </w:p>
    <w:p w:rsidR="006908C6" w:rsidRPr="00A84FF6" w:rsidRDefault="006908C6" w:rsidP="00E21BE2">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vi-VN"/>
        </w:rPr>
        <w:t>Điề</w:t>
      </w:r>
      <w:r w:rsidR="004723BF" w:rsidRPr="00EC4246">
        <w:rPr>
          <w:rFonts w:ascii="Times New Roman" w:hAnsi="Times New Roman"/>
          <w:sz w:val="28"/>
          <w:szCs w:val="28"/>
          <w:lang w:val="vi-VN"/>
        </w:rPr>
        <w:t>u 3. Trác</w:t>
      </w:r>
      <w:r w:rsidR="00A84FF6">
        <w:rPr>
          <w:rFonts w:ascii="Times New Roman" w:hAnsi="Times New Roman"/>
          <w:sz w:val="28"/>
          <w:szCs w:val="28"/>
          <w:lang w:val="en-US"/>
        </w:rPr>
        <w:t>h</w:t>
      </w:r>
      <w:r w:rsidR="004723BF" w:rsidRPr="00EC4246">
        <w:rPr>
          <w:rFonts w:ascii="Times New Roman" w:hAnsi="Times New Roman"/>
          <w:sz w:val="28"/>
          <w:szCs w:val="28"/>
          <w:lang w:val="vi-VN"/>
        </w:rPr>
        <w:t xml:space="preserve"> nhiệm thi hành</w:t>
      </w:r>
      <w:r w:rsidR="00A84FF6">
        <w:rPr>
          <w:rFonts w:ascii="Times New Roman" w:hAnsi="Times New Roman"/>
          <w:sz w:val="28"/>
          <w:szCs w:val="28"/>
          <w:lang w:val="en-US"/>
        </w:rPr>
        <w:t>.</w:t>
      </w:r>
    </w:p>
    <w:p w:rsidR="0082325E" w:rsidRPr="00FC7BC5" w:rsidRDefault="003B24A5" w:rsidP="00E21BE2">
      <w:pPr>
        <w:spacing w:before="80" w:after="80" w:line="252" w:lineRule="auto"/>
        <w:ind w:firstLine="567"/>
        <w:jc w:val="both"/>
        <w:rPr>
          <w:rFonts w:ascii="Times New Roman" w:hAnsi="Times New Roman"/>
          <w:i/>
          <w:sz w:val="28"/>
          <w:szCs w:val="28"/>
          <w:lang w:val="vi-VN"/>
        </w:rPr>
      </w:pPr>
      <w:r w:rsidRPr="00FC7BC5">
        <w:rPr>
          <w:rFonts w:ascii="Times New Roman" w:hAnsi="Times New Roman"/>
          <w:i/>
          <w:sz w:val="28"/>
          <w:szCs w:val="28"/>
          <w:lang w:val="vi-VN"/>
        </w:rPr>
        <w:t>b) Dự thả</w:t>
      </w:r>
      <w:r w:rsidR="004723BF" w:rsidRPr="00FC7BC5">
        <w:rPr>
          <w:rFonts w:ascii="Times New Roman" w:hAnsi="Times New Roman"/>
          <w:i/>
          <w:sz w:val="28"/>
          <w:szCs w:val="28"/>
          <w:lang w:val="vi-VN"/>
        </w:rPr>
        <w:t>o Quy chế</w:t>
      </w:r>
      <w:r w:rsidR="0082325E" w:rsidRPr="00FC7BC5">
        <w:rPr>
          <w:rFonts w:ascii="Times New Roman" w:hAnsi="Times New Roman"/>
          <w:i/>
          <w:sz w:val="28"/>
          <w:szCs w:val="28"/>
          <w:lang w:val="vi-VN"/>
        </w:rPr>
        <w:t xml:space="preserve"> gồ</w:t>
      </w:r>
      <w:r w:rsidR="00A84FF6">
        <w:rPr>
          <w:rFonts w:ascii="Times New Roman" w:hAnsi="Times New Roman"/>
          <w:i/>
          <w:sz w:val="28"/>
          <w:szCs w:val="28"/>
          <w:lang w:val="vi-VN"/>
        </w:rPr>
        <w:t>m 06 C</w:t>
      </w:r>
      <w:r w:rsidR="004723BF" w:rsidRPr="00FC7BC5">
        <w:rPr>
          <w:rFonts w:ascii="Times New Roman" w:hAnsi="Times New Roman"/>
          <w:i/>
          <w:sz w:val="28"/>
          <w:szCs w:val="28"/>
          <w:lang w:val="vi-VN"/>
        </w:rPr>
        <w:t>hương, 3</w:t>
      </w:r>
      <w:r w:rsidR="00A84FF6">
        <w:rPr>
          <w:rFonts w:ascii="Times New Roman" w:hAnsi="Times New Roman"/>
          <w:i/>
          <w:sz w:val="28"/>
          <w:szCs w:val="28"/>
          <w:lang w:val="vi-VN"/>
        </w:rPr>
        <w:t>6 Đ</w:t>
      </w:r>
      <w:r w:rsidR="0082325E" w:rsidRPr="00FC7BC5">
        <w:rPr>
          <w:rFonts w:ascii="Times New Roman" w:hAnsi="Times New Roman"/>
          <w:i/>
          <w:sz w:val="28"/>
          <w:szCs w:val="28"/>
          <w:lang w:val="vi-VN"/>
        </w:rPr>
        <w:t>iều, cụ thể:</w:t>
      </w:r>
    </w:p>
    <w:p w:rsidR="003B24A5" w:rsidRPr="0050278B" w:rsidRDefault="0082325E" w:rsidP="00036BBB">
      <w:pPr>
        <w:spacing w:before="80" w:after="80" w:line="252" w:lineRule="auto"/>
        <w:ind w:firstLine="567"/>
        <w:jc w:val="both"/>
        <w:rPr>
          <w:rFonts w:ascii="Times New Roman" w:hAnsi="Times New Roman"/>
          <w:b/>
          <w:sz w:val="28"/>
          <w:szCs w:val="28"/>
          <w:lang w:val="vi-VN"/>
        </w:rPr>
      </w:pPr>
      <w:r w:rsidRPr="0050278B">
        <w:rPr>
          <w:rFonts w:ascii="Times New Roman" w:hAnsi="Times New Roman"/>
          <w:b/>
          <w:sz w:val="28"/>
          <w:szCs w:val="28"/>
          <w:lang w:val="vi-VN"/>
        </w:rPr>
        <w:t xml:space="preserve">Chương I – </w:t>
      </w:r>
      <w:r w:rsidR="004723BF" w:rsidRPr="0050278B">
        <w:rPr>
          <w:rFonts w:ascii="Times New Roman" w:hAnsi="Times New Roman"/>
          <w:b/>
          <w:sz w:val="28"/>
          <w:szCs w:val="28"/>
          <w:lang w:val="en-US"/>
        </w:rPr>
        <w:t xml:space="preserve">Những quy định chung </w:t>
      </w:r>
    </w:p>
    <w:p w:rsidR="00EC4246" w:rsidRDefault="00EC4246" w:rsidP="00036BBB">
      <w:pPr>
        <w:spacing w:before="80" w:after="80" w:line="252" w:lineRule="auto"/>
        <w:ind w:firstLine="567"/>
        <w:jc w:val="both"/>
        <w:rPr>
          <w:rFonts w:ascii="Times New Roman" w:hAnsi="Times New Roman"/>
          <w:sz w:val="28"/>
          <w:szCs w:val="28"/>
          <w:lang w:val="vi-VN"/>
        </w:rPr>
      </w:pPr>
      <w:r w:rsidRPr="00EC4246">
        <w:rPr>
          <w:rFonts w:ascii="Times New Roman" w:hAnsi="Times New Roman"/>
          <w:sz w:val="28"/>
          <w:szCs w:val="28"/>
          <w:lang w:val="vi-VN"/>
        </w:rPr>
        <w:t>Điều 1. Phạm vi điều chỉnh, đối tượng áp dụng</w:t>
      </w:r>
    </w:p>
    <w:p w:rsidR="00EC4246" w:rsidRPr="0082325E" w:rsidRDefault="00EC4246" w:rsidP="00036BBB">
      <w:pPr>
        <w:spacing w:before="80" w:after="80" w:line="252" w:lineRule="auto"/>
        <w:ind w:firstLine="567"/>
        <w:jc w:val="both"/>
        <w:rPr>
          <w:rFonts w:ascii="Times New Roman" w:hAnsi="Times New Roman"/>
          <w:sz w:val="28"/>
          <w:szCs w:val="28"/>
          <w:lang w:val="vi-VN"/>
        </w:rPr>
      </w:pPr>
      <w:r w:rsidRPr="00EC4246">
        <w:rPr>
          <w:rFonts w:ascii="Times New Roman" w:hAnsi="Times New Roman"/>
          <w:sz w:val="28"/>
          <w:szCs w:val="28"/>
          <w:lang w:val="vi-VN"/>
        </w:rPr>
        <w:t>Điều 2. Nguyên tắc làm việc của Ủy ban nhân dân phường</w:t>
      </w:r>
    </w:p>
    <w:p w:rsidR="0082325E" w:rsidRPr="0050278B" w:rsidRDefault="0082325E" w:rsidP="00036BBB">
      <w:pPr>
        <w:spacing w:before="80" w:after="80" w:line="252" w:lineRule="auto"/>
        <w:ind w:firstLine="567"/>
        <w:jc w:val="both"/>
        <w:rPr>
          <w:rFonts w:ascii="Times New Roman" w:hAnsi="Times New Roman"/>
          <w:b/>
          <w:sz w:val="28"/>
          <w:szCs w:val="28"/>
          <w:lang w:val="en-US"/>
        </w:rPr>
      </w:pPr>
      <w:r w:rsidRPr="0050278B">
        <w:rPr>
          <w:rFonts w:ascii="Times New Roman" w:hAnsi="Times New Roman"/>
          <w:b/>
          <w:sz w:val="28"/>
          <w:szCs w:val="28"/>
          <w:lang w:val="vi-VN"/>
        </w:rPr>
        <w:t xml:space="preserve">Chương II – </w:t>
      </w:r>
      <w:r w:rsidR="00EC4246" w:rsidRPr="0050278B">
        <w:rPr>
          <w:rFonts w:ascii="Times New Roman" w:hAnsi="Times New Roman"/>
          <w:b/>
          <w:sz w:val="28"/>
          <w:szCs w:val="28"/>
          <w:lang w:val="en-US"/>
        </w:rPr>
        <w:t>Trách nhiệm, phạm vi giải quyết công việc và quan hệ công tác của Ủy ban nhân dân phường</w:t>
      </w:r>
    </w:p>
    <w:p w:rsidR="00EC4246" w:rsidRDefault="00EC4246" w:rsidP="00036BBB">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3. Trách nhiệm, phạm vi và cách thức giải quyết công việc của Ủy ban nhân dân phường</w:t>
      </w:r>
    </w:p>
    <w:p w:rsidR="00EC4246" w:rsidRDefault="00EC4246" w:rsidP="00036BBB">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4. Trách nhiệm, phạm vi, cách thức giải quyết công việc của Chủ tịch Ủy ban nhân dân phường</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5. Trách nhiệm, phạm vi, cách thức giải quyết công việc của Phó Chủ tịch Ủy ban nhân dân phường</w:t>
      </w:r>
    </w:p>
    <w:p w:rsid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6. Trách nhiệm, phạm vi, cách thức giải quyết công việc của Ủy viên Ủy ban nhân dân phường</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7. Trách nhiệm, phạm vi, cách thức giải quyết công việc của người đứng đầu cơ quan, tổ chức, đơn vị thuộc Ủy ban nhân dân phường</w:t>
      </w:r>
    </w:p>
    <w:p w:rsid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8. Trách nhiệm, phạm vi giải quyết công việc của Chánh Văn phòng Hội đồng nhân dân và Ủy ban nhân dân phường</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9. Trách nhiệm, phạm vi giải quyết công việc của công chức chuyên môn thuộc Ủy ban nhân dân phường và Trưởng khu phố, Tổ trưởng Tổ dân phố</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10. Quan hệ phối hợp công tác của Ủy ban nhân dân phường</w:t>
      </w:r>
    </w:p>
    <w:p w:rsidR="0082325E" w:rsidRPr="0050278B" w:rsidRDefault="0082325E" w:rsidP="00036BBB">
      <w:pPr>
        <w:spacing w:before="80" w:after="80" w:line="252" w:lineRule="auto"/>
        <w:ind w:firstLine="567"/>
        <w:jc w:val="both"/>
        <w:rPr>
          <w:rFonts w:ascii="Times New Roman" w:hAnsi="Times New Roman"/>
          <w:b/>
          <w:sz w:val="28"/>
          <w:szCs w:val="28"/>
          <w:lang w:val="en-US"/>
        </w:rPr>
      </w:pPr>
      <w:r w:rsidRPr="0050278B">
        <w:rPr>
          <w:rFonts w:ascii="Times New Roman" w:hAnsi="Times New Roman"/>
          <w:b/>
          <w:sz w:val="28"/>
          <w:szCs w:val="28"/>
          <w:lang w:val="vi-VN"/>
        </w:rPr>
        <w:t xml:space="preserve">Chương III – </w:t>
      </w:r>
      <w:r w:rsidR="00EC4246" w:rsidRPr="0050278B">
        <w:rPr>
          <w:rFonts w:ascii="Times New Roman" w:hAnsi="Times New Roman"/>
          <w:b/>
          <w:sz w:val="28"/>
          <w:szCs w:val="28"/>
          <w:lang w:val="en-US"/>
        </w:rPr>
        <w:t>Trách nhiệm, quy trình giải quyết hồ sơ, công việc</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11. Hồ sơ trình Ủy ban nhân dân phường và Chủ tịch Ủy ban nhân dân phường giải quyết công việc</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12. Rà soát hồ sơ dự thảo văn bản, dự án, đề án trước khi trình Ủy ban nhân dân phường, Chủ tịch Ủy ban nhân dân phường</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13. Xử lý hồ sơ trình giải quyết công việc và xem xét, thông qua dự thảo văn bản, dự án, đề án</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14. Quy trình xử lý dự thảo văn bản quy phạm pháp luật</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15. Thẩm quyền ký văn bản</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16. Phát hành, công bố văn bản</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17. Kiểm tra việc thi hành văn bản</w:t>
      </w:r>
    </w:p>
    <w:p w:rsidR="003B24A5" w:rsidRPr="0050278B" w:rsidRDefault="0082325E" w:rsidP="00036BBB">
      <w:pPr>
        <w:spacing w:before="80" w:after="80" w:line="252" w:lineRule="auto"/>
        <w:ind w:firstLine="567"/>
        <w:jc w:val="both"/>
        <w:rPr>
          <w:rFonts w:ascii="Times New Roman" w:hAnsi="Times New Roman"/>
          <w:b/>
          <w:sz w:val="28"/>
          <w:szCs w:val="28"/>
          <w:lang w:val="vi-VN"/>
        </w:rPr>
      </w:pPr>
      <w:r w:rsidRPr="0050278B">
        <w:rPr>
          <w:rFonts w:ascii="Times New Roman" w:hAnsi="Times New Roman"/>
          <w:b/>
          <w:sz w:val="28"/>
          <w:szCs w:val="28"/>
          <w:lang w:val="vi-VN"/>
        </w:rPr>
        <w:t xml:space="preserve">Chương IV </w:t>
      </w:r>
      <w:r w:rsidR="00EC4246" w:rsidRPr="0050278B">
        <w:rPr>
          <w:rFonts w:ascii="Times New Roman" w:hAnsi="Times New Roman"/>
          <w:b/>
          <w:sz w:val="28"/>
          <w:szCs w:val="28"/>
          <w:lang w:val="vi-VN"/>
        </w:rPr>
        <w:t>– Chương trình công tác của Ủy ban nhân dân phường</w:t>
      </w:r>
    </w:p>
    <w:p w:rsidR="00EC4246" w:rsidRPr="00EC4246" w:rsidRDefault="00EC4246" w:rsidP="00EC4246">
      <w:pPr>
        <w:spacing w:before="80" w:after="80" w:line="252" w:lineRule="auto"/>
        <w:ind w:firstLine="567"/>
        <w:jc w:val="both"/>
        <w:rPr>
          <w:rFonts w:ascii="Times New Roman" w:hAnsi="Times New Roman"/>
          <w:sz w:val="28"/>
          <w:szCs w:val="28"/>
          <w:lang w:val="vi-VN"/>
        </w:rPr>
      </w:pPr>
      <w:r w:rsidRPr="00EC4246">
        <w:rPr>
          <w:rFonts w:ascii="Times New Roman" w:hAnsi="Times New Roman"/>
          <w:sz w:val="28"/>
          <w:szCs w:val="28"/>
          <w:lang w:val="vi-VN"/>
        </w:rPr>
        <w:t>Điều 18. Các loại chương trình công tác</w:t>
      </w:r>
    </w:p>
    <w:p w:rsidR="00EC4246" w:rsidRPr="00EC4246" w:rsidRDefault="00EC4246" w:rsidP="00EC4246">
      <w:pPr>
        <w:spacing w:before="80" w:after="80" w:line="252" w:lineRule="auto"/>
        <w:ind w:firstLine="567"/>
        <w:jc w:val="both"/>
        <w:rPr>
          <w:rFonts w:ascii="Times New Roman" w:hAnsi="Times New Roman"/>
          <w:sz w:val="28"/>
          <w:szCs w:val="28"/>
          <w:lang w:val="vi-VN"/>
        </w:rPr>
      </w:pPr>
      <w:r w:rsidRPr="00EC4246">
        <w:rPr>
          <w:rFonts w:ascii="Times New Roman" w:hAnsi="Times New Roman"/>
          <w:sz w:val="28"/>
          <w:szCs w:val="28"/>
          <w:lang w:val="vi-VN"/>
        </w:rPr>
        <w:t>Điều 19. Trình tự xây dựng chương trình công tác</w:t>
      </w:r>
    </w:p>
    <w:p w:rsidR="00EC4246" w:rsidRPr="00EC4246" w:rsidRDefault="00EC4246" w:rsidP="00EC4246">
      <w:pPr>
        <w:spacing w:before="80" w:after="80" w:line="252" w:lineRule="auto"/>
        <w:ind w:firstLine="567"/>
        <w:jc w:val="both"/>
        <w:rPr>
          <w:rFonts w:ascii="Times New Roman" w:hAnsi="Times New Roman"/>
          <w:sz w:val="28"/>
          <w:szCs w:val="28"/>
          <w:lang w:val="vi-VN"/>
        </w:rPr>
      </w:pPr>
      <w:r w:rsidRPr="00EC4246">
        <w:rPr>
          <w:rFonts w:ascii="Times New Roman" w:hAnsi="Times New Roman"/>
          <w:sz w:val="28"/>
          <w:szCs w:val="28"/>
          <w:lang w:val="vi-VN"/>
        </w:rPr>
        <w:t>Điều 20. Theo dõi, đánh giá kết quả thực hiện chương trình công tác</w:t>
      </w:r>
    </w:p>
    <w:p w:rsidR="00EC4246" w:rsidRDefault="00EC4246" w:rsidP="00EC4246">
      <w:pPr>
        <w:spacing w:before="80" w:after="80" w:line="252" w:lineRule="auto"/>
        <w:ind w:firstLine="567"/>
        <w:jc w:val="both"/>
        <w:rPr>
          <w:rFonts w:ascii="Times New Roman" w:hAnsi="Times New Roman"/>
          <w:sz w:val="28"/>
          <w:szCs w:val="28"/>
          <w:lang w:val="vi-VN"/>
        </w:rPr>
      </w:pPr>
      <w:r>
        <w:rPr>
          <w:rFonts w:ascii="Times New Roman" w:hAnsi="Times New Roman"/>
          <w:sz w:val="28"/>
          <w:szCs w:val="28"/>
          <w:lang w:val="vi-VN"/>
        </w:rPr>
        <w:t>Đ</w:t>
      </w:r>
      <w:r w:rsidRPr="00EC4246">
        <w:rPr>
          <w:rFonts w:ascii="Times New Roman" w:hAnsi="Times New Roman"/>
          <w:sz w:val="28"/>
          <w:szCs w:val="28"/>
          <w:lang w:val="vi-VN"/>
        </w:rPr>
        <w:t>iều 21. Chuẩn bị dự thảo văn bản, dự án, đề án trình Ủy ban nhân dân phường, Chủ tịch Ủy ban nhân dân phường</w:t>
      </w:r>
    </w:p>
    <w:p w:rsidR="00EC4246" w:rsidRPr="0050278B" w:rsidRDefault="00EC4246" w:rsidP="00EC4246">
      <w:pPr>
        <w:spacing w:before="80" w:after="80" w:line="252" w:lineRule="auto"/>
        <w:ind w:firstLine="567"/>
        <w:jc w:val="both"/>
        <w:rPr>
          <w:rFonts w:ascii="Times New Roman" w:hAnsi="Times New Roman"/>
          <w:b/>
          <w:sz w:val="28"/>
          <w:szCs w:val="28"/>
          <w:lang w:val="en-US"/>
        </w:rPr>
      </w:pPr>
      <w:r w:rsidRPr="0050278B">
        <w:rPr>
          <w:rFonts w:ascii="Times New Roman" w:hAnsi="Times New Roman"/>
          <w:b/>
          <w:sz w:val="28"/>
          <w:szCs w:val="28"/>
          <w:lang w:val="en-US"/>
        </w:rPr>
        <w:t>Chương V – Chế độ hội họp, tiếp khác, đi công tác và thông tin báo cáo</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22. Phiên họp Ủy ban nhân dân phường</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23. Công tác chuẩn bị phiên họp Ủy ban nhân dân phường</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24. Thành phần dự phiên họp Ủy ban nhân dân phường</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25. Trình tự phiên họp Ủy ban nhân dân phường</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26. Các cuộc họp của Chủ tịch Ủy ban nhân dân phường</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27. Họp giải quyết công việc của Chủ tịch Ủy ban nhân dân phườ</w:t>
      </w:r>
      <w:r>
        <w:rPr>
          <w:rFonts w:ascii="Times New Roman" w:hAnsi="Times New Roman"/>
          <w:sz w:val="28"/>
          <w:szCs w:val="28"/>
          <w:lang w:val="en-US"/>
        </w:rPr>
        <w:t xml:space="preserve">ng </w:t>
      </w:r>
      <w:r w:rsidRPr="00EC4246">
        <w:rPr>
          <w:rFonts w:ascii="Times New Roman" w:hAnsi="Times New Roman"/>
          <w:sz w:val="28"/>
          <w:szCs w:val="28"/>
          <w:lang w:val="en-US"/>
        </w:rPr>
        <w:t>với các cơ quan, tổ chức, đơn vị trên địa bàn</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28. Việc tổ chức cuộc họp giải quyết công việc, giải quyết nhữ</w:t>
      </w:r>
      <w:r>
        <w:rPr>
          <w:rFonts w:ascii="Times New Roman" w:hAnsi="Times New Roman"/>
          <w:sz w:val="28"/>
          <w:szCs w:val="28"/>
          <w:lang w:val="en-US"/>
        </w:rPr>
        <w:t xml:space="preserve">ng </w:t>
      </w:r>
      <w:r w:rsidRPr="00EC4246">
        <w:rPr>
          <w:rFonts w:ascii="Times New Roman" w:hAnsi="Times New Roman"/>
          <w:sz w:val="28"/>
          <w:szCs w:val="28"/>
          <w:lang w:val="en-US"/>
        </w:rPr>
        <w:t>vấn đề quan trọng liên ngành vượt quá thẩm quyền hoặc để giải quyết nhữ</w:t>
      </w:r>
      <w:r>
        <w:rPr>
          <w:rFonts w:ascii="Times New Roman" w:hAnsi="Times New Roman"/>
          <w:sz w:val="28"/>
          <w:szCs w:val="28"/>
          <w:lang w:val="en-US"/>
        </w:rPr>
        <w:t xml:space="preserve">ng </w:t>
      </w:r>
      <w:r w:rsidRPr="00EC4246">
        <w:rPr>
          <w:rFonts w:ascii="Times New Roman" w:hAnsi="Times New Roman"/>
          <w:sz w:val="28"/>
          <w:szCs w:val="28"/>
          <w:lang w:val="en-US"/>
        </w:rPr>
        <w:t>vấn đề</w:t>
      </w:r>
      <w:r>
        <w:rPr>
          <w:rFonts w:ascii="Times New Roman" w:hAnsi="Times New Roman"/>
          <w:sz w:val="28"/>
          <w:szCs w:val="28"/>
          <w:lang w:val="en-US"/>
        </w:rPr>
        <w:t xml:space="preserve"> còn </w:t>
      </w:r>
      <w:r w:rsidRPr="00EC4246">
        <w:rPr>
          <w:rFonts w:ascii="Times New Roman" w:hAnsi="Times New Roman"/>
          <w:sz w:val="28"/>
          <w:szCs w:val="28"/>
          <w:lang w:val="en-US"/>
        </w:rPr>
        <w:t>có ý kiến khác nhau giữa các cơ quan, tổ chức, đơn vị</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29. Trách nhiệm của Chánh Văn phòng trong việc tổ chức cuộ</w:t>
      </w:r>
      <w:r>
        <w:rPr>
          <w:rFonts w:ascii="Times New Roman" w:hAnsi="Times New Roman"/>
          <w:sz w:val="28"/>
          <w:szCs w:val="28"/>
          <w:lang w:val="en-US"/>
        </w:rPr>
        <w:t xml:space="preserve">c </w:t>
      </w:r>
      <w:r w:rsidRPr="00EC4246">
        <w:rPr>
          <w:rFonts w:ascii="Times New Roman" w:hAnsi="Times New Roman"/>
          <w:sz w:val="28"/>
          <w:szCs w:val="28"/>
          <w:lang w:val="en-US"/>
        </w:rPr>
        <w:t>họp của Chủ tịch Ủy ban nhân dân phường, Phó Chủ tịch Ủ</w:t>
      </w:r>
      <w:r>
        <w:rPr>
          <w:rFonts w:ascii="Times New Roman" w:hAnsi="Times New Roman"/>
          <w:sz w:val="28"/>
          <w:szCs w:val="28"/>
          <w:lang w:val="en-US"/>
        </w:rPr>
        <w:t xml:space="preserve">y ban nhân dân </w:t>
      </w:r>
      <w:r w:rsidRPr="00EC4246">
        <w:rPr>
          <w:rFonts w:ascii="Times New Roman" w:hAnsi="Times New Roman"/>
          <w:sz w:val="28"/>
          <w:szCs w:val="28"/>
          <w:lang w:val="en-US"/>
        </w:rPr>
        <w:t>phường</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30. Họp của cơ quan, tổ chức, đơn vị thuộc Ủ</w:t>
      </w:r>
      <w:r>
        <w:rPr>
          <w:rFonts w:ascii="Times New Roman" w:hAnsi="Times New Roman"/>
          <w:sz w:val="28"/>
          <w:szCs w:val="28"/>
          <w:lang w:val="en-US"/>
        </w:rPr>
        <w:t xml:space="preserve">y ban nhân dân </w:t>
      </w:r>
      <w:r w:rsidRPr="00EC4246">
        <w:rPr>
          <w:rFonts w:ascii="Times New Roman" w:hAnsi="Times New Roman"/>
          <w:sz w:val="28"/>
          <w:szCs w:val="28"/>
          <w:lang w:val="en-US"/>
        </w:rPr>
        <w:t>phường</w:t>
      </w:r>
    </w:p>
    <w:p w:rsidR="00EC4246" w:rsidRP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31. Tiếp khách của Ủy ban nhân dân phường</w:t>
      </w:r>
    </w:p>
    <w:p w:rsid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32. Đi công tác, kiểm tra, nắm tình hình</w:t>
      </w:r>
    </w:p>
    <w:p w:rsid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33. Chế độ thông tin, báo cáo</w:t>
      </w:r>
    </w:p>
    <w:p w:rsidR="00EC4246" w:rsidRPr="0050278B" w:rsidRDefault="00EC4246" w:rsidP="00EC4246">
      <w:pPr>
        <w:spacing w:before="80" w:after="80" w:line="252" w:lineRule="auto"/>
        <w:ind w:firstLine="567"/>
        <w:jc w:val="both"/>
        <w:rPr>
          <w:rFonts w:ascii="Times New Roman" w:hAnsi="Times New Roman"/>
          <w:b/>
          <w:spacing w:val="-6"/>
          <w:sz w:val="28"/>
          <w:szCs w:val="28"/>
          <w:lang w:val="en-US"/>
        </w:rPr>
      </w:pPr>
      <w:r w:rsidRPr="0050278B">
        <w:rPr>
          <w:rFonts w:ascii="Times New Roman" w:hAnsi="Times New Roman"/>
          <w:b/>
          <w:spacing w:val="-6"/>
          <w:sz w:val="28"/>
          <w:szCs w:val="28"/>
          <w:lang w:val="en-US"/>
        </w:rPr>
        <w:t xml:space="preserve">Chương </w:t>
      </w:r>
      <w:r w:rsidR="0050278B" w:rsidRPr="0050278B">
        <w:rPr>
          <w:rFonts w:ascii="Times New Roman" w:hAnsi="Times New Roman"/>
          <w:b/>
          <w:spacing w:val="-6"/>
          <w:sz w:val="28"/>
          <w:szCs w:val="28"/>
          <w:lang w:val="en-US"/>
        </w:rPr>
        <w:t>V</w:t>
      </w:r>
      <w:r w:rsidRPr="0050278B">
        <w:rPr>
          <w:rFonts w:ascii="Times New Roman" w:hAnsi="Times New Roman"/>
          <w:b/>
          <w:spacing w:val="-6"/>
          <w:sz w:val="28"/>
          <w:szCs w:val="28"/>
          <w:lang w:val="en-US"/>
        </w:rPr>
        <w:t>I – Tiếp công dân, giải quyết khiếu nại, tố cáo, kiến nghị, phản ánh</w:t>
      </w:r>
    </w:p>
    <w:p w:rsidR="00EC4246" w:rsidRDefault="00EC4246" w:rsidP="00EC4246">
      <w:pPr>
        <w:spacing w:before="80" w:after="80" w:line="252" w:lineRule="auto"/>
        <w:ind w:firstLine="567"/>
        <w:jc w:val="both"/>
        <w:rPr>
          <w:rFonts w:ascii="Times New Roman" w:hAnsi="Times New Roman"/>
          <w:sz w:val="28"/>
          <w:szCs w:val="28"/>
          <w:lang w:val="en-US"/>
        </w:rPr>
      </w:pPr>
      <w:r w:rsidRPr="00EC4246">
        <w:rPr>
          <w:rFonts w:ascii="Times New Roman" w:hAnsi="Times New Roman"/>
          <w:sz w:val="28"/>
          <w:szCs w:val="28"/>
          <w:lang w:val="en-US"/>
        </w:rPr>
        <w:t>Điều 34. Trách nhiệm của Chủ tịch Ủy ban nhân dân phường</w:t>
      </w:r>
    </w:p>
    <w:p w:rsidR="0050278B" w:rsidRPr="0050278B" w:rsidRDefault="0050278B" w:rsidP="0050278B">
      <w:pPr>
        <w:spacing w:before="80" w:after="80" w:line="252" w:lineRule="auto"/>
        <w:ind w:firstLine="567"/>
        <w:jc w:val="both"/>
        <w:rPr>
          <w:rFonts w:ascii="Times New Roman" w:hAnsi="Times New Roman"/>
          <w:sz w:val="28"/>
          <w:szCs w:val="28"/>
          <w:lang w:val="en-US"/>
        </w:rPr>
      </w:pPr>
      <w:r w:rsidRPr="0050278B">
        <w:rPr>
          <w:rFonts w:ascii="Times New Roman" w:hAnsi="Times New Roman"/>
          <w:sz w:val="28"/>
          <w:szCs w:val="28"/>
          <w:lang w:val="en-US"/>
        </w:rPr>
        <w:t>Điều 35. Trách nhiệm của Phó Chủ tịch Ủy ban nhân dân phường</w:t>
      </w:r>
    </w:p>
    <w:p w:rsidR="0050278B" w:rsidRPr="00EC4246" w:rsidRDefault="0050278B" w:rsidP="0050278B">
      <w:pPr>
        <w:spacing w:before="80" w:after="80" w:line="252" w:lineRule="auto"/>
        <w:ind w:firstLine="567"/>
        <w:jc w:val="both"/>
        <w:rPr>
          <w:rFonts w:ascii="Times New Roman" w:hAnsi="Times New Roman"/>
          <w:sz w:val="28"/>
          <w:szCs w:val="28"/>
          <w:lang w:val="en-US"/>
        </w:rPr>
      </w:pPr>
      <w:r w:rsidRPr="0050278B">
        <w:rPr>
          <w:rFonts w:ascii="Times New Roman" w:hAnsi="Times New Roman"/>
          <w:sz w:val="28"/>
          <w:szCs w:val="28"/>
          <w:lang w:val="en-US"/>
        </w:rPr>
        <w:t>Điều 36. Trách nhiệm của Ủy viên Ủy ban nhân dân phường, người đứng đầu cơ quan, tổ chức, đơn vị thuộc Ủy ban nhân dân phường</w:t>
      </w:r>
    </w:p>
    <w:p w:rsidR="00E327C2" w:rsidRDefault="00E327C2" w:rsidP="00E327C2">
      <w:pPr>
        <w:pStyle w:val="ListParagraph"/>
        <w:numPr>
          <w:ilvl w:val="0"/>
          <w:numId w:val="2"/>
        </w:numPr>
        <w:spacing w:before="80" w:after="80" w:line="252" w:lineRule="auto"/>
        <w:jc w:val="both"/>
        <w:rPr>
          <w:rFonts w:ascii="Times New Roman" w:hAnsi="Times New Roman"/>
          <w:sz w:val="28"/>
          <w:szCs w:val="28"/>
          <w:lang w:val="vi-VN"/>
        </w:rPr>
      </w:pPr>
      <w:r>
        <w:rPr>
          <w:rFonts w:ascii="Times New Roman" w:hAnsi="Times New Roman"/>
          <w:sz w:val="28"/>
          <w:szCs w:val="28"/>
          <w:lang w:val="vi-VN"/>
        </w:rPr>
        <w:t xml:space="preserve">Nội dung cơ bản </w:t>
      </w:r>
      <w:r w:rsidR="003B24A5">
        <w:rPr>
          <w:rFonts w:ascii="Times New Roman" w:hAnsi="Times New Roman"/>
          <w:sz w:val="28"/>
          <w:szCs w:val="28"/>
          <w:lang w:val="vi-VN"/>
        </w:rPr>
        <w:t xml:space="preserve">của </w:t>
      </w:r>
      <w:r w:rsidR="0050278B">
        <w:rPr>
          <w:rFonts w:ascii="Times New Roman" w:hAnsi="Times New Roman"/>
          <w:sz w:val="28"/>
          <w:szCs w:val="28"/>
          <w:lang w:val="en-US"/>
        </w:rPr>
        <w:t>Quy chế</w:t>
      </w:r>
      <w:r w:rsidR="003B24A5">
        <w:rPr>
          <w:rFonts w:ascii="Times New Roman" w:hAnsi="Times New Roman"/>
          <w:sz w:val="28"/>
          <w:szCs w:val="28"/>
          <w:lang w:val="vi-VN"/>
        </w:rPr>
        <w:t xml:space="preserve"> ban hành kèm theo Quyết định</w:t>
      </w:r>
    </w:p>
    <w:p w:rsidR="003B24A5" w:rsidRPr="003B24A5" w:rsidRDefault="003B24A5" w:rsidP="00036BBB">
      <w:pPr>
        <w:spacing w:before="80" w:after="80" w:line="252" w:lineRule="auto"/>
        <w:ind w:firstLine="567"/>
        <w:jc w:val="both"/>
        <w:rPr>
          <w:rFonts w:ascii="Times New Roman" w:hAnsi="Times New Roman"/>
          <w:sz w:val="28"/>
          <w:szCs w:val="28"/>
          <w:lang w:val="vi-VN"/>
        </w:rPr>
      </w:pPr>
      <w:r w:rsidRPr="003B24A5">
        <w:rPr>
          <w:rFonts w:ascii="Times New Roman" w:hAnsi="Times New Roman"/>
          <w:sz w:val="28"/>
          <w:szCs w:val="28"/>
          <w:lang w:val="vi-VN"/>
        </w:rPr>
        <w:t xml:space="preserve">Chương I – </w:t>
      </w:r>
      <w:r w:rsidR="007E321B">
        <w:rPr>
          <w:rFonts w:ascii="Times New Roman" w:hAnsi="Times New Roman"/>
          <w:sz w:val="28"/>
          <w:szCs w:val="28"/>
          <w:lang w:val="en-US"/>
        </w:rPr>
        <w:t>Những quy định chung: Quy định phạm vi điều chỉnh, đối tượng áp dụng và nguyên tắc làm việc của Ủy ban nhân dân phường, làm cơ sở cho việc tổ chức, điều hành và phối hợp công tác theo đúng quy định pháp luật</w:t>
      </w:r>
      <w:r w:rsidRPr="003B24A5">
        <w:rPr>
          <w:rFonts w:ascii="Times New Roman" w:hAnsi="Times New Roman"/>
          <w:sz w:val="28"/>
          <w:szCs w:val="28"/>
          <w:lang w:val="vi-VN"/>
        </w:rPr>
        <w:t>.</w:t>
      </w:r>
    </w:p>
    <w:p w:rsidR="003B24A5" w:rsidRPr="003B24A5" w:rsidRDefault="003B24A5" w:rsidP="00036BBB">
      <w:pPr>
        <w:spacing w:before="80" w:after="80" w:line="252" w:lineRule="auto"/>
        <w:ind w:firstLine="567"/>
        <w:jc w:val="both"/>
        <w:rPr>
          <w:rFonts w:ascii="Times New Roman" w:hAnsi="Times New Roman"/>
          <w:sz w:val="28"/>
          <w:szCs w:val="28"/>
          <w:lang w:val="vi-VN"/>
        </w:rPr>
      </w:pPr>
      <w:r w:rsidRPr="003B24A5">
        <w:rPr>
          <w:rFonts w:ascii="Times New Roman" w:hAnsi="Times New Roman"/>
          <w:sz w:val="28"/>
          <w:szCs w:val="28"/>
          <w:lang w:val="vi-VN"/>
        </w:rPr>
        <w:t>Chương II –</w:t>
      </w:r>
      <w:r w:rsidR="007E321B">
        <w:rPr>
          <w:rFonts w:ascii="Times New Roman" w:hAnsi="Times New Roman"/>
          <w:sz w:val="28"/>
          <w:szCs w:val="28"/>
          <w:lang w:val="en-US"/>
        </w:rPr>
        <w:t xml:space="preserve"> Trách nhiệm, phạm vi giải quyết công việc và quan hệ công tác của Ủy ban nhân dân phường: Quy định cụ thể trách nhiệm, thẩm quyền và cách thức giải quyết công việc của Ủy ban nhân dân phường, Chủ tịch, Phó Chủ tịch, Ủy viên Ủy ban nhân dân phường, người đứng đầu các cơ quan, tổ chức, đơn vị thuộc Ủy ban nhân dân phường và các cá nhân có liên quan; xác định quan hệ phối hợp công tác</w:t>
      </w:r>
      <w:r w:rsidRPr="003B24A5">
        <w:rPr>
          <w:rFonts w:ascii="Times New Roman" w:hAnsi="Times New Roman"/>
          <w:sz w:val="28"/>
          <w:szCs w:val="28"/>
          <w:lang w:val="vi-VN"/>
        </w:rPr>
        <w:t>.</w:t>
      </w:r>
    </w:p>
    <w:p w:rsidR="003B24A5" w:rsidRPr="003B24A5" w:rsidRDefault="007E321B" w:rsidP="00036BBB">
      <w:pPr>
        <w:spacing w:before="80" w:after="80" w:line="252" w:lineRule="auto"/>
        <w:ind w:firstLine="567"/>
        <w:jc w:val="both"/>
        <w:rPr>
          <w:rFonts w:ascii="Times New Roman" w:hAnsi="Times New Roman"/>
          <w:sz w:val="28"/>
          <w:szCs w:val="28"/>
          <w:lang w:val="vi-VN"/>
        </w:rPr>
      </w:pPr>
      <w:r>
        <w:rPr>
          <w:rFonts w:ascii="Times New Roman" w:hAnsi="Times New Roman"/>
          <w:sz w:val="28"/>
          <w:szCs w:val="28"/>
          <w:lang w:val="vi-VN"/>
        </w:rPr>
        <w:t>Chương III – Trách nhiệm, quy trình giải quyết hồ sơ, công việc</w:t>
      </w:r>
      <w:r w:rsidR="003B24A5" w:rsidRPr="003B24A5">
        <w:rPr>
          <w:rFonts w:ascii="Times New Roman" w:hAnsi="Times New Roman"/>
          <w:sz w:val="28"/>
          <w:szCs w:val="28"/>
          <w:lang w:val="vi-VN"/>
        </w:rPr>
        <w:t xml:space="preserve">: Quy định </w:t>
      </w:r>
      <w:r>
        <w:rPr>
          <w:rFonts w:ascii="Times New Roman" w:hAnsi="Times New Roman"/>
          <w:sz w:val="28"/>
          <w:szCs w:val="28"/>
          <w:lang w:val="en-US"/>
        </w:rPr>
        <w:t>trình tự, thủ tục chuẩn bị, rà soát, xử lý hồ sơ; quy trình ban hành, ký, phát hành và kiểm tra việc thi hành văn bản; bảo đảm công việc được giải quyết đúng thẩm quyền, trình tự và thời hạn</w:t>
      </w:r>
      <w:r w:rsidR="003B24A5" w:rsidRPr="003B24A5">
        <w:rPr>
          <w:rFonts w:ascii="Times New Roman" w:hAnsi="Times New Roman"/>
          <w:sz w:val="28"/>
          <w:szCs w:val="28"/>
          <w:lang w:val="vi-VN"/>
        </w:rPr>
        <w:t>.</w:t>
      </w:r>
    </w:p>
    <w:p w:rsidR="002E0E8F" w:rsidRDefault="003B24A5" w:rsidP="00036BBB">
      <w:pPr>
        <w:spacing w:before="80" w:after="80" w:line="252" w:lineRule="auto"/>
        <w:ind w:firstLine="567"/>
        <w:jc w:val="both"/>
        <w:rPr>
          <w:rFonts w:ascii="Times New Roman" w:hAnsi="Times New Roman"/>
          <w:sz w:val="28"/>
          <w:szCs w:val="28"/>
          <w:lang w:val="en-US"/>
        </w:rPr>
      </w:pPr>
      <w:r w:rsidRPr="003B24A5">
        <w:rPr>
          <w:rFonts w:ascii="Times New Roman" w:hAnsi="Times New Roman"/>
          <w:sz w:val="28"/>
          <w:szCs w:val="28"/>
          <w:lang w:val="vi-VN"/>
        </w:rPr>
        <w:t xml:space="preserve">Chương IV – </w:t>
      </w:r>
      <w:r w:rsidR="007E321B">
        <w:rPr>
          <w:rFonts w:ascii="Times New Roman" w:hAnsi="Times New Roman"/>
          <w:sz w:val="28"/>
          <w:szCs w:val="28"/>
          <w:lang w:val="en-US"/>
        </w:rPr>
        <w:t>Chương trình công tác của Ủy ban nhân dân phường</w:t>
      </w:r>
      <w:r w:rsidRPr="003B24A5">
        <w:rPr>
          <w:rFonts w:ascii="Times New Roman" w:hAnsi="Times New Roman"/>
          <w:sz w:val="28"/>
          <w:szCs w:val="28"/>
          <w:lang w:val="vi-VN"/>
        </w:rPr>
        <w:t>:</w:t>
      </w:r>
      <w:r w:rsidR="007E321B">
        <w:rPr>
          <w:rFonts w:ascii="Times New Roman" w:hAnsi="Times New Roman"/>
          <w:sz w:val="28"/>
          <w:szCs w:val="28"/>
          <w:lang w:val="en-US"/>
        </w:rPr>
        <w:t xml:space="preserve"> </w:t>
      </w:r>
      <w:r w:rsidR="002E0E8F">
        <w:rPr>
          <w:rFonts w:ascii="Times New Roman" w:hAnsi="Times New Roman"/>
          <w:sz w:val="28"/>
          <w:szCs w:val="28"/>
          <w:lang w:val="en-US"/>
        </w:rPr>
        <w:t>Quy định các loại chương trình công tác, trình tự xây dựng, theo dõi và đánh giá kết quả thực hiện chương trình công tác của Ủy ban nhân dân phường,</w:t>
      </w:r>
    </w:p>
    <w:p w:rsidR="003B24A5" w:rsidRDefault="002E0E8F" w:rsidP="00036BBB">
      <w:pPr>
        <w:spacing w:before="80" w:after="80" w:line="252" w:lineRule="auto"/>
        <w:ind w:firstLine="567"/>
        <w:jc w:val="both"/>
        <w:rPr>
          <w:rFonts w:ascii="Times New Roman" w:hAnsi="Times New Roman"/>
          <w:sz w:val="28"/>
          <w:szCs w:val="28"/>
          <w:lang w:val="vi-VN"/>
        </w:rPr>
      </w:pPr>
      <w:r>
        <w:rPr>
          <w:rFonts w:ascii="Times New Roman" w:hAnsi="Times New Roman"/>
          <w:sz w:val="28"/>
          <w:szCs w:val="28"/>
          <w:lang w:val="en-US"/>
        </w:rPr>
        <w:t xml:space="preserve">Chương V – Chế độ hội họp, tiếp khách, đi công tác và thông tin báo cáo: </w:t>
      </w:r>
      <w:r w:rsidR="007E321B">
        <w:rPr>
          <w:rFonts w:ascii="Times New Roman" w:hAnsi="Times New Roman"/>
          <w:sz w:val="28"/>
          <w:szCs w:val="28"/>
          <w:lang w:val="en-US"/>
        </w:rPr>
        <w:t>Quy định chế độ hội họp của Ủy ban nhân dân phường; trách nhiệm tổ chức, điều hành các cuộc họp; việc tiếp khách, đi công tác, kiểm tra, nắm tình hình và chế độ thông tin, báo cáo phục vụ công tác chỉ đạo, điều hành</w:t>
      </w:r>
      <w:r w:rsidR="003B24A5" w:rsidRPr="003B24A5">
        <w:rPr>
          <w:rFonts w:ascii="Times New Roman" w:hAnsi="Times New Roman"/>
          <w:sz w:val="28"/>
          <w:szCs w:val="28"/>
          <w:lang w:val="vi-VN"/>
        </w:rPr>
        <w:t>.</w:t>
      </w:r>
    </w:p>
    <w:p w:rsidR="002E0E8F" w:rsidRPr="002E0E8F" w:rsidRDefault="002E0E8F" w:rsidP="002E0E8F">
      <w:pPr>
        <w:spacing w:before="80" w:after="80" w:line="252" w:lineRule="auto"/>
        <w:ind w:firstLine="567"/>
        <w:jc w:val="both"/>
        <w:rPr>
          <w:rFonts w:ascii="Times New Roman" w:hAnsi="Times New Roman"/>
          <w:sz w:val="28"/>
          <w:szCs w:val="28"/>
          <w:lang w:val="en-US"/>
        </w:rPr>
      </w:pPr>
      <w:r>
        <w:rPr>
          <w:rFonts w:ascii="Times New Roman" w:hAnsi="Times New Roman"/>
          <w:sz w:val="28"/>
          <w:szCs w:val="28"/>
          <w:lang w:val="en-US"/>
        </w:rPr>
        <w:t>Chương VI – Tiếp công dân, giải quyết khiếu nại, tố cáo, kiến nghị, phản ánh: Quy định trách nhiệm của Chủ tịch, Phó Chủ tịch, Ủy viên Ủy ban nhân dân phường và người đứng đầu các cơ quan, tổ chức, đơn vị trong công tác tiếp công dân, giải quyết khiếu nại, tố cáo, kiến nghị, phản ánh theo quy định của pháp luật.</w:t>
      </w:r>
    </w:p>
    <w:p w:rsidR="00FC7BC5" w:rsidRPr="00FC7BC5" w:rsidRDefault="00FC7BC5" w:rsidP="00E327C2">
      <w:pPr>
        <w:pStyle w:val="ListParagraph"/>
        <w:spacing w:before="80" w:after="80" w:line="252" w:lineRule="auto"/>
        <w:ind w:left="0" w:firstLine="567"/>
        <w:jc w:val="both"/>
        <w:rPr>
          <w:rFonts w:ascii="Times New Roman" w:hAnsi="Times New Roman"/>
          <w:b/>
          <w:sz w:val="28"/>
          <w:szCs w:val="28"/>
          <w:lang w:val="en-US"/>
        </w:rPr>
      </w:pPr>
      <w:r>
        <w:rPr>
          <w:rFonts w:ascii="Times New Roman" w:hAnsi="Times New Roman"/>
          <w:b/>
          <w:sz w:val="28"/>
          <w:szCs w:val="28"/>
          <w:lang w:val="en-US"/>
        </w:rPr>
        <w:t>V. NHỮNG NỘI DUNG BỔ SUNG MỚI SO VỚI DỰ THẢO VĂN BẢN GỬI THẨM ĐỊNH (NẾU CÓ)</w:t>
      </w:r>
    </w:p>
    <w:p w:rsidR="00E327C2" w:rsidRPr="00036BBB" w:rsidRDefault="00E327C2" w:rsidP="00E327C2">
      <w:pPr>
        <w:pStyle w:val="ListParagraph"/>
        <w:spacing w:before="80" w:after="80" w:line="252" w:lineRule="auto"/>
        <w:ind w:left="0" w:firstLine="567"/>
        <w:jc w:val="both"/>
        <w:rPr>
          <w:rFonts w:ascii="Times New Roman" w:hAnsi="Times New Roman"/>
          <w:b/>
          <w:sz w:val="28"/>
          <w:szCs w:val="28"/>
          <w:lang w:val="vi-VN"/>
        </w:rPr>
      </w:pPr>
      <w:r w:rsidRPr="00036BBB">
        <w:rPr>
          <w:rFonts w:ascii="Times New Roman" w:hAnsi="Times New Roman"/>
          <w:b/>
          <w:sz w:val="28"/>
          <w:szCs w:val="28"/>
          <w:lang w:val="vi-VN"/>
        </w:rPr>
        <w:t>V</w:t>
      </w:r>
      <w:r w:rsidR="00FC7BC5">
        <w:rPr>
          <w:rFonts w:ascii="Times New Roman" w:hAnsi="Times New Roman"/>
          <w:b/>
          <w:sz w:val="28"/>
          <w:szCs w:val="28"/>
          <w:lang w:val="en-US"/>
        </w:rPr>
        <w:t>I</w:t>
      </w:r>
      <w:r w:rsidRPr="00036BBB">
        <w:rPr>
          <w:rFonts w:ascii="Times New Roman" w:hAnsi="Times New Roman"/>
          <w:b/>
          <w:sz w:val="28"/>
          <w:szCs w:val="28"/>
          <w:lang w:val="vi-VN"/>
        </w:rPr>
        <w:t>. DỰ KIẾN NGUỒN LỰC, ĐIỀU KIỆN BẢO ĐẢM CHO VIỆ</w:t>
      </w:r>
      <w:r w:rsidR="00036BBB">
        <w:rPr>
          <w:rFonts w:ascii="Times New Roman" w:hAnsi="Times New Roman"/>
          <w:b/>
          <w:sz w:val="28"/>
          <w:szCs w:val="28"/>
          <w:lang w:val="vi-VN"/>
        </w:rPr>
        <w:t xml:space="preserve">C THI HÀNH </w:t>
      </w:r>
      <w:r w:rsidRPr="00036BBB">
        <w:rPr>
          <w:rFonts w:ascii="Times New Roman" w:hAnsi="Times New Roman"/>
          <w:b/>
          <w:sz w:val="28"/>
          <w:szCs w:val="28"/>
          <w:lang w:val="vi-VN"/>
        </w:rPr>
        <w:t>VÀ THỜI GIAN TRÌNH BAN HÀNH</w:t>
      </w:r>
    </w:p>
    <w:p w:rsidR="004172F1" w:rsidRPr="004172F1" w:rsidRDefault="005D39E1" w:rsidP="00FC7BC5">
      <w:pPr>
        <w:spacing w:before="80" w:after="80" w:line="252" w:lineRule="auto"/>
        <w:ind w:firstLine="567"/>
        <w:jc w:val="both"/>
        <w:rPr>
          <w:rFonts w:ascii="Times New Roman" w:hAnsi="Times New Roman"/>
          <w:sz w:val="28"/>
          <w:szCs w:val="28"/>
          <w:lang w:val="vi-VN"/>
        </w:rPr>
      </w:pPr>
      <w:r>
        <w:rPr>
          <w:rFonts w:ascii="Times New Roman" w:hAnsi="Times New Roman"/>
          <w:sz w:val="28"/>
          <w:szCs w:val="28"/>
          <w:lang w:val="vi-VN"/>
        </w:rPr>
        <w:t xml:space="preserve">1. </w:t>
      </w:r>
      <w:r w:rsidR="004172F1" w:rsidRPr="004172F1">
        <w:rPr>
          <w:rFonts w:ascii="Times New Roman" w:hAnsi="Times New Roman"/>
          <w:sz w:val="28"/>
          <w:szCs w:val="28"/>
          <w:lang w:val="vi-VN"/>
        </w:rPr>
        <w:t>Dự kiến nguồn lực: Không phát sinh tăng kinh phí ngân sách nhà nước</w:t>
      </w:r>
    </w:p>
    <w:p w:rsidR="004172F1" w:rsidRPr="004172F1" w:rsidRDefault="005D39E1" w:rsidP="00FC7BC5">
      <w:pPr>
        <w:spacing w:before="80" w:after="80" w:line="252" w:lineRule="auto"/>
        <w:ind w:firstLine="567"/>
        <w:jc w:val="both"/>
        <w:rPr>
          <w:rFonts w:ascii="Times New Roman" w:hAnsi="Times New Roman"/>
          <w:sz w:val="28"/>
          <w:szCs w:val="28"/>
          <w:lang w:val="vi-VN"/>
        </w:rPr>
      </w:pPr>
      <w:r>
        <w:rPr>
          <w:rFonts w:ascii="Times New Roman" w:hAnsi="Times New Roman"/>
          <w:sz w:val="28"/>
          <w:szCs w:val="28"/>
          <w:lang w:val="vi-VN"/>
        </w:rPr>
        <w:t xml:space="preserve">2. </w:t>
      </w:r>
      <w:r w:rsidR="004172F1" w:rsidRPr="004172F1">
        <w:rPr>
          <w:rFonts w:ascii="Times New Roman" w:hAnsi="Times New Roman"/>
          <w:sz w:val="28"/>
          <w:szCs w:val="28"/>
          <w:lang w:val="vi-VN"/>
        </w:rPr>
        <w:t xml:space="preserve">Điều kiện đảm bảo cho việc thi hành văn bản: Thủ trưởng các </w:t>
      </w:r>
      <w:r w:rsidR="004172F1">
        <w:rPr>
          <w:rFonts w:ascii="Times New Roman" w:hAnsi="Times New Roman"/>
          <w:sz w:val="28"/>
          <w:szCs w:val="28"/>
          <w:lang w:val="en-US"/>
        </w:rPr>
        <w:t>phòng</w:t>
      </w:r>
      <w:r w:rsidR="004172F1" w:rsidRPr="004172F1">
        <w:rPr>
          <w:rFonts w:ascii="Times New Roman" w:hAnsi="Times New Roman"/>
          <w:sz w:val="28"/>
          <w:szCs w:val="28"/>
          <w:lang w:val="vi-VN"/>
        </w:rPr>
        <w:t xml:space="preserve"> chuyên môn, tổ chức hành chính, đơn vị sự nghiệp thuộc Ủy ban nhân dân </w:t>
      </w:r>
      <w:r w:rsidR="004172F1">
        <w:rPr>
          <w:rFonts w:ascii="Times New Roman" w:hAnsi="Times New Roman"/>
          <w:sz w:val="28"/>
          <w:szCs w:val="28"/>
          <w:lang w:val="en-US"/>
        </w:rPr>
        <w:t>phường</w:t>
      </w:r>
      <w:r w:rsidR="004172F1" w:rsidRPr="004172F1">
        <w:rPr>
          <w:rFonts w:ascii="Times New Roman" w:hAnsi="Times New Roman"/>
          <w:sz w:val="28"/>
          <w:szCs w:val="28"/>
          <w:lang w:val="vi-VN"/>
        </w:rPr>
        <w:t xml:space="preserve"> và các tổ chức, cá nhân có liên quan tổ chức thi hành văn bản. </w:t>
      </w:r>
    </w:p>
    <w:p w:rsidR="004A2C0D" w:rsidRPr="004172F1" w:rsidRDefault="005D39E1" w:rsidP="00FC7BC5">
      <w:pPr>
        <w:spacing w:before="80" w:after="80" w:line="252" w:lineRule="auto"/>
        <w:ind w:firstLine="567"/>
        <w:jc w:val="both"/>
        <w:rPr>
          <w:rFonts w:ascii="Times New Roman" w:hAnsi="Times New Roman"/>
          <w:sz w:val="28"/>
          <w:szCs w:val="28"/>
          <w:lang w:val="vi-VN"/>
        </w:rPr>
      </w:pPr>
      <w:r>
        <w:rPr>
          <w:rFonts w:ascii="Times New Roman" w:hAnsi="Times New Roman"/>
          <w:sz w:val="28"/>
          <w:szCs w:val="28"/>
          <w:lang w:val="vi-VN"/>
        </w:rPr>
        <w:t xml:space="preserve">3. </w:t>
      </w:r>
      <w:r w:rsidR="004172F1" w:rsidRPr="004172F1">
        <w:rPr>
          <w:rFonts w:ascii="Times New Roman" w:hAnsi="Times New Roman"/>
          <w:sz w:val="28"/>
          <w:szCs w:val="28"/>
          <w:lang w:val="vi-VN"/>
        </w:rPr>
        <w:t>Dự kiến thời gian trình thông qua văn bả</w:t>
      </w:r>
      <w:r w:rsidR="004172F1">
        <w:rPr>
          <w:rFonts w:ascii="Times New Roman" w:hAnsi="Times New Roman"/>
          <w:sz w:val="28"/>
          <w:szCs w:val="28"/>
          <w:lang w:val="vi-VN"/>
        </w:rPr>
        <w:t>n: Trong tháng 02</w:t>
      </w:r>
      <w:r w:rsidR="004172F1" w:rsidRPr="004172F1">
        <w:rPr>
          <w:rFonts w:ascii="Times New Roman" w:hAnsi="Times New Roman"/>
          <w:sz w:val="28"/>
          <w:szCs w:val="28"/>
          <w:lang w:val="vi-VN"/>
        </w:rPr>
        <w:t>/2026.</w:t>
      </w:r>
    </w:p>
    <w:p w:rsidR="00E327C2" w:rsidRDefault="00E327C2" w:rsidP="00FC7BC5">
      <w:pPr>
        <w:pStyle w:val="ListParagraph"/>
        <w:spacing w:before="80" w:after="80" w:line="252" w:lineRule="auto"/>
        <w:ind w:left="0" w:firstLine="567"/>
        <w:jc w:val="both"/>
        <w:rPr>
          <w:rFonts w:ascii="Times New Roman" w:hAnsi="Times New Roman"/>
          <w:color w:val="000000"/>
          <w:sz w:val="28"/>
          <w:szCs w:val="28"/>
          <w:lang w:val="vi-VN"/>
        </w:rPr>
      </w:pPr>
      <w:r>
        <w:rPr>
          <w:rFonts w:ascii="Times New Roman" w:hAnsi="Times New Roman"/>
          <w:sz w:val="28"/>
          <w:szCs w:val="28"/>
          <w:lang w:val="vi-VN"/>
        </w:rPr>
        <w:t xml:space="preserve">Trên đây là Tờ trình về dự thảo </w:t>
      </w:r>
      <w:r>
        <w:rPr>
          <w:rFonts w:ascii="Times New Roman" w:hAnsi="Times New Roman"/>
          <w:color w:val="000000"/>
          <w:sz w:val="28"/>
          <w:szCs w:val="28"/>
          <w:lang w:val="vi-VN"/>
        </w:rPr>
        <w:t>Q</w:t>
      </w:r>
      <w:r w:rsidRPr="007C3DAE">
        <w:rPr>
          <w:rFonts w:ascii="Times New Roman" w:hAnsi="Times New Roman"/>
          <w:color w:val="000000"/>
          <w:sz w:val="28"/>
          <w:szCs w:val="28"/>
          <w:lang w:val="vi-VN"/>
        </w:rPr>
        <w:t xml:space="preserve">uyết định ban hành </w:t>
      </w:r>
      <w:r w:rsidR="004172F1">
        <w:rPr>
          <w:rFonts w:ascii="Times New Roman" w:hAnsi="Times New Roman"/>
          <w:color w:val="000000"/>
          <w:sz w:val="28"/>
          <w:szCs w:val="28"/>
          <w:lang w:val="en-US"/>
        </w:rPr>
        <w:t xml:space="preserve">Quy chế làm việc của </w:t>
      </w:r>
      <w:r>
        <w:rPr>
          <w:rFonts w:ascii="Times New Roman" w:hAnsi="Times New Roman"/>
          <w:color w:val="000000"/>
          <w:sz w:val="28"/>
          <w:szCs w:val="28"/>
          <w:lang w:val="vi-VN"/>
        </w:rPr>
        <w:t>Ủy ban nhân dân phường Long Hoa xin kính trình Ủy ban nhân dân phường xem xét, quyết định.</w:t>
      </w:r>
    </w:p>
    <w:p w:rsidR="00E327C2" w:rsidRPr="008B01DF" w:rsidRDefault="00E327C2" w:rsidP="00E327C2">
      <w:pPr>
        <w:pStyle w:val="ListParagraph"/>
        <w:spacing w:before="80" w:after="80" w:line="252" w:lineRule="auto"/>
        <w:ind w:left="0" w:firstLine="567"/>
        <w:jc w:val="both"/>
        <w:rPr>
          <w:rFonts w:ascii="Times New Roman" w:hAnsi="Times New Roman"/>
          <w:i/>
          <w:sz w:val="28"/>
          <w:szCs w:val="28"/>
          <w:lang w:val="vi-VN"/>
        </w:rPr>
      </w:pPr>
      <w:r w:rsidRPr="008B01DF">
        <w:rPr>
          <w:rFonts w:ascii="Times New Roman" w:hAnsi="Times New Roman"/>
          <w:i/>
          <w:color w:val="000000"/>
          <w:sz w:val="28"/>
          <w:szCs w:val="28"/>
          <w:lang w:val="vi-VN"/>
        </w:rPr>
        <w:t>(Xin gử</w:t>
      </w:r>
      <w:r w:rsidR="006C36EE" w:rsidRPr="008B01DF">
        <w:rPr>
          <w:rFonts w:ascii="Times New Roman" w:hAnsi="Times New Roman"/>
          <w:i/>
          <w:color w:val="000000"/>
          <w:sz w:val="28"/>
          <w:szCs w:val="28"/>
          <w:lang w:val="vi-VN"/>
        </w:rPr>
        <w:t>i kèm theo:</w:t>
      </w:r>
      <w:r w:rsidR="00E21BE2">
        <w:rPr>
          <w:rFonts w:ascii="Times New Roman" w:hAnsi="Times New Roman"/>
          <w:i/>
          <w:color w:val="000000"/>
          <w:sz w:val="28"/>
          <w:szCs w:val="28"/>
          <w:lang w:val="vi-VN"/>
        </w:rPr>
        <w:t xml:space="preserve"> Dự thảo Quyết định, tài liệu khác có liên quan)</w:t>
      </w:r>
    </w:p>
    <w:tbl>
      <w:tblPr>
        <w:tblW w:w="0" w:type="auto"/>
        <w:tblCellSpacing w:w="0" w:type="dxa"/>
        <w:tblCellMar>
          <w:left w:w="0" w:type="dxa"/>
          <w:right w:w="0" w:type="dxa"/>
        </w:tblCellMar>
        <w:tblLook w:val="0000" w:firstRow="0" w:lastRow="0" w:firstColumn="0" w:lastColumn="0" w:noHBand="0" w:noVBand="0"/>
      </w:tblPr>
      <w:tblGrid>
        <w:gridCol w:w="4207"/>
        <w:gridCol w:w="4977"/>
      </w:tblGrid>
      <w:tr w:rsidR="001676BE" w:rsidRPr="006D2929" w:rsidTr="00E21BE2">
        <w:trPr>
          <w:trHeight w:val="2695"/>
          <w:tblCellSpacing w:w="0" w:type="dxa"/>
        </w:trPr>
        <w:tc>
          <w:tcPr>
            <w:tcW w:w="4256" w:type="dxa"/>
            <w:tcMar>
              <w:top w:w="0" w:type="dxa"/>
              <w:left w:w="108" w:type="dxa"/>
              <w:bottom w:w="0" w:type="dxa"/>
              <w:right w:w="108" w:type="dxa"/>
            </w:tcMar>
          </w:tcPr>
          <w:bookmarkEnd w:id="0"/>
          <w:p w:rsidR="001676BE" w:rsidRPr="006D2929" w:rsidRDefault="001676BE" w:rsidP="00A022C3">
            <w:pPr>
              <w:rPr>
                <w:rFonts w:ascii="Times New Roman" w:hAnsi="Times New Roman"/>
                <w:sz w:val="28"/>
                <w:szCs w:val="28"/>
              </w:rPr>
            </w:pPr>
            <w:r w:rsidRPr="001E061A">
              <w:rPr>
                <w:rFonts w:ascii="Times New Roman" w:hAnsi="Times New Roman"/>
                <w:b/>
                <w:bCs/>
                <w:i/>
                <w:iCs/>
                <w:sz w:val="28"/>
                <w:szCs w:val="28"/>
                <w:lang w:val="vi-VN"/>
              </w:rPr>
              <w:t> </w:t>
            </w:r>
            <w:r w:rsidRPr="006D2929">
              <w:rPr>
                <w:rFonts w:ascii="Times New Roman" w:hAnsi="Times New Roman"/>
                <w:b/>
                <w:bCs/>
                <w:i/>
                <w:iCs/>
                <w:sz w:val="24"/>
                <w:szCs w:val="28"/>
              </w:rPr>
              <w:t>Nơi nhận:</w:t>
            </w:r>
            <w:r w:rsidRPr="006D2929">
              <w:rPr>
                <w:rFonts w:ascii="Times New Roman" w:hAnsi="Times New Roman"/>
                <w:b/>
                <w:bCs/>
                <w:i/>
                <w:iCs/>
                <w:sz w:val="28"/>
                <w:szCs w:val="28"/>
              </w:rPr>
              <w:br/>
            </w:r>
            <w:r w:rsidRPr="006D2929">
              <w:rPr>
                <w:rFonts w:ascii="Times New Roman" w:hAnsi="Times New Roman"/>
                <w:szCs w:val="28"/>
              </w:rPr>
              <w:t>- Như trên;</w:t>
            </w:r>
            <w:r w:rsidRPr="006D2929">
              <w:rPr>
                <w:rFonts w:ascii="Times New Roman" w:hAnsi="Times New Roman"/>
                <w:szCs w:val="28"/>
              </w:rPr>
              <w:br/>
              <w:t>- Lưu: VT.</w:t>
            </w:r>
          </w:p>
          <w:p w:rsidR="001676BE" w:rsidRPr="006D2929" w:rsidRDefault="001676BE" w:rsidP="00A022C3">
            <w:pPr>
              <w:rPr>
                <w:rFonts w:ascii="Times New Roman" w:hAnsi="Times New Roman"/>
                <w:sz w:val="28"/>
                <w:szCs w:val="28"/>
              </w:rPr>
            </w:pPr>
          </w:p>
        </w:tc>
        <w:tc>
          <w:tcPr>
            <w:tcW w:w="5031" w:type="dxa"/>
            <w:tcMar>
              <w:top w:w="0" w:type="dxa"/>
              <w:left w:w="108" w:type="dxa"/>
              <w:bottom w:w="0" w:type="dxa"/>
              <w:right w:w="108" w:type="dxa"/>
            </w:tcMar>
          </w:tcPr>
          <w:p w:rsidR="001676BE" w:rsidRDefault="001676BE" w:rsidP="00A022C3">
            <w:pPr>
              <w:rPr>
                <w:rFonts w:ascii="Times New Roman" w:hAnsi="Times New Roman"/>
                <w:b/>
                <w:sz w:val="28"/>
                <w:szCs w:val="28"/>
              </w:rPr>
            </w:pPr>
            <w:r w:rsidRPr="006D2929">
              <w:rPr>
                <w:rFonts w:ascii="Times New Roman" w:hAnsi="Times New Roman"/>
                <w:b/>
                <w:sz w:val="28"/>
                <w:szCs w:val="28"/>
              </w:rPr>
              <w:t xml:space="preserve">              </w:t>
            </w:r>
            <w:r w:rsidR="005D39E1">
              <w:rPr>
                <w:rFonts w:ascii="Times New Roman" w:hAnsi="Times New Roman"/>
                <w:b/>
                <w:sz w:val="28"/>
                <w:szCs w:val="28"/>
              </w:rPr>
              <w:t xml:space="preserve">KT. </w:t>
            </w:r>
            <w:r w:rsidRPr="006D2929">
              <w:rPr>
                <w:rFonts w:ascii="Times New Roman" w:hAnsi="Times New Roman"/>
                <w:b/>
                <w:sz w:val="28"/>
                <w:szCs w:val="28"/>
              </w:rPr>
              <w:t>CHÁNH VĂN PHÒNG</w:t>
            </w:r>
          </w:p>
          <w:p w:rsidR="005D39E1" w:rsidRPr="006D2929" w:rsidRDefault="005D39E1" w:rsidP="005D39E1">
            <w:pPr>
              <w:jc w:val="center"/>
              <w:rPr>
                <w:rFonts w:ascii="Times New Roman" w:hAnsi="Times New Roman"/>
                <w:b/>
                <w:sz w:val="28"/>
                <w:szCs w:val="28"/>
              </w:rPr>
            </w:pPr>
            <w:r>
              <w:rPr>
                <w:rFonts w:ascii="Times New Roman" w:hAnsi="Times New Roman"/>
                <w:b/>
                <w:sz w:val="28"/>
                <w:szCs w:val="28"/>
              </w:rPr>
              <w:t>PHÓ CHÁNH VĂN PHÒNG</w:t>
            </w:r>
          </w:p>
          <w:p w:rsidR="001676BE" w:rsidRPr="006D2929" w:rsidRDefault="001676BE" w:rsidP="00A022C3">
            <w:pPr>
              <w:rPr>
                <w:rFonts w:ascii="Times New Roman" w:hAnsi="Times New Roman"/>
                <w:b/>
                <w:sz w:val="28"/>
                <w:szCs w:val="28"/>
              </w:rPr>
            </w:pPr>
          </w:p>
          <w:p w:rsidR="001676BE" w:rsidRPr="006D2929" w:rsidRDefault="001676BE" w:rsidP="00A022C3">
            <w:pPr>
              <w:rPr>
                <w:rFonts w:ascii="Times New Roman" w:hAnsi="Times New Roman"/>
                <w:b/>
                <w:sz w:val="28"/>
                <w:szCs w:val="28"/>
              </w:rPr>
            </w:pPr>
          </w:p>
          <w:p w:rsidR="001676BE" w:rsidRDefault="001676BE" w:rsidP="00A022C3">
            <w:pPr>
              <w:rPr>
                <w:rFonts w:ascii="Times New Roman" w:hAnsi="Times New Roman"/>
                <w:b/>
                <w:sz w:val="28"/>
                <w:szCs w:val="28"/>
              </w:rPr>
            </w:pPr>
            <w:r w:rsidRPr="006D2929">
              <w:rPr>
                <w:rFonts w:ascii="Times New Roman" w:hAnsi="Times New Roman"/>
                <w:b/>
                <w:sz w:val="28"/>
                <w:szCs w:val="28"/>
              </w:rPr>
              <w:t xml:space="preserve">                     </w:t>
            </w:r>
          </w:p>
          <w:p w:rsidR="00E21BE2" w:rsidRPr="005D39E1" w:rsidRDefault="00E21BE2" w:rsidP="005D39E1">
            <w:pPr>
              <w:jc w:val="center"/>
              <w:rPr>
                <w:rFonts w:ascii="Times New Roman" w:hAnsi="Times New Roman"/>
                <w:b/>
                <w:sz w:val="28"/>
                <w:szCs w:val="28"/>
                <w:lang w:val="en-US"/>
              </w:rPr>
            </w:pPr>
            <w:r>
              <w:rPr>
                <w:rFonts w:ascii="Times New Roman" w:hAnsi="Times New Roman"/>
                <w:b/>
                <w:sz w:val="28"/>
                <w:szCs w:val="28"/>
                <w:lang w:val="vi-VN"/>
              </w:rPr>
              <w:t xml:space="preserve">Trần </w:t>
            </w:r>
            <w:r w:rsidR="005D39E1">
              <w:rPr>
                <w:rFonts w:ascii="Times New Roman" w:hAnsi="Times New Roman"/>
                <w:b/>
                <w:sz w:val="28"/>
                <w:szCs w:val="28"/>
                <w:lang w:val="en-US"/>
              </w:rPr>
              <w:t>Hồng Quân</w:t>
            </w:r>
          </w:p>
        </w:tc>
      </w:tr>
    </w:tbl>
    <w:p w:rsidR="001676BE" w:rsidRPr="006D2929" w:rsidRDefault="001676BE" w:rsidP="001676BE">
      <w:pPr>
        <w:shd w:val="clear" w:color="auto" w:fill="FFFFFF"/>
        <w:spacing w:before="120" w:after="120" w:line="234" w:lineRule="atLeast"/>
        <w:jc w:val="both"/>
        <w:rPr>
          <w:rFonts w:ascii="Times New Roman" w:eastAsia="Times New Roman" w:hAnsi="Times New Roman"/>
          <w:sz w:val="28"/>
          <w:szCs w:val="28"/>
          <w:lang w:eastAsia="en-GB"/>
        </w:rPr>
      </w:pPr>
    </w:p>
    <w:p w:rsidR="00D20502" w:rsidRPr="001676BE" w:rsidRDefault="009C2493">
      <w:pPr>
        <w:rPr>
          <w:rFonts w:ascii="Times New Roman" w:hAnsi="Times New Roman"/>
        </w:rPr>
      </w:pPr>
    </w:p>
    <w:sectPr w:rsidR="00D20502" w:rsidRPr="001676BE" w:rsidSect="001676BE">
      <w:headerReference w:type="default" r:id="rId7"/>
      <w:pgSz w:w="11906" w:h="16838" w:code="9"/>
      <w:pgMar w:top="1134" w:right="102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493" w:rsidRDefault="009C2493">
      <w:pPr>
        <w:spacing w:after="0" w:line="240" w:lineRule="auto"/>
      </w:pPr>
      <w:r>
        <w:separator/>
      </w:r>
    </w:p>
  </w:endnote>
  <w:endnote w:type="continuationSeparator" w:id="0">
    <w:p w:rsidR="009C2493" w:rsidRDefault="009C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493" w:rsidRDefault="009C2493">
      <w:pPr>
        <w:spacing w:after="0" w:line="240" w:lineRule="auto"/>
      </w:pPr>
      <w:r>
        <w:separator/>
      </w:r>
    </w:p>
  </w:footnote>
  <w:footnote w:type="continuationSeparator" w:id="0">
    <w:p w:rsidR="009C2493" w:rsidRDefault="009C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00" w:rsidRPr="00E21BE2" w:rsidRDefault="00B140CC">
    <w:pPr>
      <w:pStyle w:val="Header"/>
      <w:jc w:val="center"/>
      <w:rPr>
        <w:rFonts w:ascii="Times New Roman" w:hAnsi="Times New Roman"/>
      </w:rPr>
    </w:pPr>
    <w:r w:rsidRPr="00E21BE2">
      <w:rPr>
        <w:rFonts w:ascii="Times New Roman" w:hAnsi="Times New Roman"/>
      </w:rPr>
      <w:fldChar w:fldCharType="begin"/>
    </w:r>
    <w:r w:rsidRPr="00E21BE2">
      <w:rPr>
        <w:rFonts w:ascii="Times New Roman" w:hAnsi="Times New Roman"/>
      </w:rPr>
      <w:instrText xml:space="preserve"> PAGE   \* MERGEFORMAT </w:instrText>
    </w:r>
    <w:r w:rsidRPr="00E21BE2">
      <w:rPr>
        <w:rFonts w:ascii="Times New Roman" w:hAnsi="Times New Roman"/>
      </w:rPr>
      <w:fldChar w:fldCharType="separate"/>
    </w:r>
    <w:r w:rsidR="00C37100">
      <w:rPr>
        <w:rFonts w:ascii="Times New Roman" w:hAnsi="Times New Roman"/>
        <w:noProof/>
      </w:rPr>
      <w:t>2</w:t>
    </w:r>
    <w:r w:rsidRPr="00E21BE2">
      <w:rPr>
        <w:rFonts w:ascii="Times New Roman" w:hAnsi="Times New Roman"/>
        <w:noProof/>
      </w:rPr>
      <w:fldChar w:fldCharType="end"/>
    </w:r>
  </w:p>
  <w:p w:rsidR="00BD7400" w:rsidRDefault="009C24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D71D0"/>
    <w:multiLevelType w:val="hybridMultilevel"/>
    <w:tmpl w:val="FEE8AA6C"/>
    <w:lvl w:ilvl="0" w:tplc="1E5609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6CC1CFB"/>
    <w:multiLevelType w:val="hybridMultilevel"/>
    <w:tmpl w:val="D44A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787C3F"/>
    <w:multiLevelType w:val="hybridMultilevel"/>
    <w:tmpl w:val="5260B178"/>
    <w:lvl w:ilvl="0" w:tplc="3D5EB1CC">
      <w:start w:val="1"/>
      <w:numFmt w:val="decimal"/>
      <w:lvlText w:val="%1."/>
      <w:lvlJc w:val="left"/>
      <w:pPr>
        <w:ind w:left="1078" w:hanging="360"/>
      </w:pPr>
      <w:rPr>
        <w:rFonts w:hint="default"/>
        <w:color w:val="000000"/>
        <w:sz w:val="28"/>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 w15:restartNumberingAfterBreak="0">
    <w:nsid w:val="6964729D"/>
    <w:multiLevelType w:val="hybridMultilevel"/>
    <w:tmpl w:val="903A8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BE"/>
    <w:rsid w:val="00036BBB"/>
    <w:rsid w:val="00076272"/>
    <w:rsid w:val="000A6881"/>
    <w:rsid w:val="001676BE"/>
    <w:rsid w:val="0020213F"/>
    <w:rsid w:val="00216C0B"/>
    <w:rsid w:val="002E0E8F"/>
    <w:rsid w:val="00310ED6"/>
    <w:rsid w:val="00364063"/>
    <w:rsid w:val="00366BC2"/>
    <w:rsid w:val="003B24A5"/>
    <w:rsid w:val="004172F1"/>
    <w:rsid w:val="004723BF"/>
    <w:rsid w:val="004A2C0D"/>
    <w:rsid w:val="0050278B"/>
    <w:rsid w:val="0055678B"/>
    <w:rsid w:val="005D39E1"/>
    <w:rsid w:val="006908C6"/>
    <w:rsid w:val="006C36EE"/>
    <w:rsid w:val="006E57D4"/>
    <w:rsid w:val="006E6071"/>
    <w:rsid w:val="0074525C"/>
    <w:rsid w:val="007C3DAE"/>
    <w:rsid w:val="007C4789"/>
    <w:rsid w:val="007D1059"/>
    <w:rsid w:val="007E2DFA"/>
    <w:rsid w:val="007E321B"/>
    <w:rsid w:val="0082325E"/>
    <w:rsid w:val="0085537E"/>
    <w:rsid w:val="008605E9"/>
    <w:rsid w:val="00885E6F"/>
    <w:rsid w:val="008B01DF"/>
    <w:rsid w:val="008F1D83"/>
    <w:rsid w:val="00983F69"/>
    <w:rsid w:val="00985C55"/>
    <w:rsid w:val="009C2493"/>
    <w:rsid w:val="009C61D1"/>
    <w:rsid w:val="009D5A3C"/>
    <w:rsid w:val="00A1786A"/>
    <w:rsid w:val="00A84FF6"/>
    <w:rsid w:val="00AD19D6"/>
    <w:rsid w:val="00B140CC"/>
    <w:rsid w:val="00B56B7B"/>
    <w:rsid w:val="00B65676"/>
    <w:rsid w:val="00B86080"/>
    <w:rsid w:val="00BA6C0B"/>
    <w:rsid w:val="00BD7CC5"/>
    <w:rsid w:val="00C37100"/>
    <w:rsid w:val="00C378C9"/>
    <w:rsid w:val="00C53B92"/>
    <w:rsid w:val="00D052E7"/>
    <w:rsid w:val="00D156EB"/>
    <w:rsid w:val="00DE56F7"/>
    <w:rsid w:val="00E21BE2"/>
    <w:rsid w:val="00E327C2"/>
    <w:rsid w:val="00E65E9A"/>
    <w:rsid w:val="00EC2D46"/>
    <w:rsid w:val="00EC4246"/>
    <w:rsid w:val="00ED7BAF"/>
    <w:rsid w:val="00F93ECE"/>
    <w:rsid w:val="00FC68BB"/>
    <w:rsid w:val="00FC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C0A6"/>
  <w15:chartTrackingRefBased/>
  <w15:docId w15:val="{01B77083-AF3A-453D-8005-4160AAF5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6BE"/>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6BE"/>
    <w:pPr>
      <w:tabs>
        <w:tab w:val="center" w:pos="4513"/>
        <w:tab w:val="right" w:pos="9026"/>
      </w:tabs>
    </w:pPr>
    <w:rPr>
      <w:lang w:val="x-none"/>
    </w:rPr>
  </w:style>
  <w:style w:type="character" w:customStyle="1" w:styleId="HeaderChar">
    <w:name w:val="Header Char"/>
    <w:basedOn w:val="DefaultParagraphFont"/>
    <w:link w:val="Header"/>
    <w:uiPriority w:val="99"/>
    <w:rsid w:val="001676BE"/>
    <w:rPr>
      <w:rFonts w:ascii="Calibri" w:eastAsia="Calibri" w:hAnsi="Calibri" w:cs="Times New Roman"/>
      <w:lang w:val="x-none"/>
    </w:rPr>
  </w:style>
  <w:style w:type="paragraph" w:styleId="ListParagraph">
    <w:name w:val="List Paragraph"/>
    <w:basedOn w:val="Normal"/>
    <w:uiPriority w:val="34"/>
    <w:qFormat/>
    <w:rsid w:val="00E327C2"/>
    <w:pPr>
      <w:ind w:left="720"/>
      <w:contextualSpacing/>
    </w:pPr>
  </w:style>
  <w:style w:type="character" w:customStyle="1" w:styleId="fontstyle01">
    <w:name w:val="fontstyle01"/>
    <w:basedOn w:val="DefaultParagraphFont"/>
    <w:rsid w:val="00BD7CC5"/>
    <w:rPr>
      <w:rFonts w:ascii="Times New Roman" w:hAnsi="Times New Roman" w:cs="Times New Roman" w:hint="default"/>
      <w:b w:val="0"/>
      <w:bCs w:val="0"/>
      <w:i w:val="0"/>
      <w:iCs w:val="0"/>
      <w:color w:val="000000"/>
      <w:sz w:val="28"/>
      <w:szCs w:val="28"/>
    </w:rPr>
  </w:style>
  <w:style w:type="paragraph" w:styleId="Footer">
    <w:name w:val="footer"/>
    <w:basedOn w:val="Normal"/>
    <w:link w:val="FooterChar"/>
    <w:uiPriority w:val="99"/>
    <w:unhideWhenUsed/>
    <w:rsid w:val="00E21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BE2"/>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6</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ThTú</dc:creator>
  <cp:keywords/>
  <dc:description/>
  <cp:lastModifiedBy>ThTú</cp:lastModifiedBy>
  <cp:revision>17</cp:revision>
  <dcterms:created xsi:type="dcterms:W3CDTF">2026-01-19T03:59:00Z</dcterms:created>
  <dcterms:modified xsi:type="dcterms:W3CDTF">2026-01-28T08:24:00Z</dcterms:modified>
</cp:coreProperties>
</file>